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14D63DD8" w14:textId="5B280B61" w:rsidR="002D7EE1" w:rsidRPr="000F7FED" w:rsidRDefault="002D7EE1" w:rsidP="009427BB">
      <w:pPr>
        <w:tabs>
          <w:tab w:val="right" w:pos="9216"/>
        </w:tabs>
        <w:spacing w:after="0"/>
        <w:rPr>
          <w:b/>
          <w:kern w:val="2"/>
          <w:sz w:val="28"/>
          <w:lang w:eastAsia="zh-CN"/>
        </w:rPr>
      </w:pPr>
      <w:r w:rsidRPr="000F7FED">
        <w:rPr>
          <w:b/>
          <w:noProof/>
          <w:kern w:val="2"/>
          <w:sz w:val="28"/>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35B62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F7FED">
        <w:rPr>
          <w:b/>
          <w:kern w:val="2"/>
          <w:sz w:val="28"/>
          <w:lang w:eastAsia="zh-CN"/>
        </w:rPr>
        <w:t>3GPP TSG</w:t>
      </w:r>
      <w:r w:rsidR="00DA5E33" w:rsidRPr="000F7FED">
        <w:rPr>
          <w:b/>
          <w:kern w:val="2"/>
          <w:sz w:val="28"/>
          <w:lang w:eastAsia="zh-CN"/>
        </w:rPr>
        <w:t>-</w:t>
      </w:r>
      <w:r w:rsidRPr="000F7FED">
        <w:rPr>
          <w:b/>
          <w:kern w:val="2"/>
          <w:sz w:val="28"/>
          <w:lang w:eastAsia="zh-CN"/>
        </w:rPr>
        <w:t>RAN WG</w:t>
      </w:r>
      <w:r w:rsidR="00876BCE" w:rsidRPr="000F7FED">
        <w:rPr>
          <w:b/>
          <w:kern w:val="2"/>
          <w:sz w:val="28"/>
          <w:lang w:eastAsia="zh-CN"/>
        </w:rPr>
        <w:t>2</w:t>
      </w:r>
      <w:r w:rsidRPr="000F7FED">
        <w:rPr>
          <w:b/>
          <w:kern w:val="2"/>
          <w:sz w:val="28"/>
          <w:lang w:eastAsia="zh-CN"/>
        </w:rPr>
        <w:t xml:space="preserve"> </w:t>
      </w:r>
      <w:r w:rsidR="00111993" w:rsidRPr="000F7FED">
        <w:rPr>
          <w:rFonts w:hint="eastAsia"/>
          <w:b/>
          <w:kern w:val="2"/>
          <w:sz w:val="28"/>
          <w:lang w:eastAsia="zh-CN"/>
        </w:rPr>
        <w:t>Meeti</w:t>
      </w:r>
      <w:r w:rsidR="00111993" w:rsidRPr="000F7FED">
        <w:rPr>
          <w:b/>
          <w:kern w:val="2"/>
          <w:sz w:val="28"/>
          <w:lang w:eastAsia="zh-CN"/>
        </w:rPr>
        <w:t xml:space="preserve">ng </w:t>
      </w:r>
      <w:r w:rsidRPr="000F7FED">
        <w:rPr>
          <w:b/>
          <w:kern w:val="2"/>
          <w:sz w:val="28"/>
          <w:lang w:eastAsia="zh-CN"/>
        </w:rPr>
        <w:t>#1</w:t>
      </w:r>
      <w:r w:rsidR="008F1914" w:rsidRPr="000F7FED">
        <w:rPr>
          <w:b/>
          <w:kern w:val="2"/>
          <w:sz w:val="28"/>
          <w:lang w:eastAsia="zh-CN"/>
        </w:rPr>
        <w:t>23</w:t>
      </w:r>
      <w:r w:rsidRPr="000F7FED">
        <w:rPr>
          <w:b/>
          <w:kern w:val="2"/>
          <w:sz w:val="28"/>
          <w:lang w:eastAsia="zh-CN"/>
        </w:rPr>
        <w:tab/>
      </w:r>
      <w:r w:rsidR="001E0B01" w:rsidRPr="000F7FED">
        <w:rPr>
          <w:b/>
          <w:kern w:val="2"/>
          <w:sz w:val="28"/>
          <w:lang w:eastAsia="zh-CN"/>
        </w:rPr>
        <w:t xml:space="preserve"> </w:t>
      </w:r>
      <w:r w:rsidR="00127E32" w:rsidRPr="000F7FED">
        <w:rPr>
          <w:b/>
          <w:kern w:val="2"/>
          <w:sz w:val="28"/>
          <w:lang w:eastAsia="zh-CN"/>
        </w:rPr>
        <w:t>R</w:t>
      </w:r>
      <w:r w:rsidR="008F1914" w:rsidRPr="000F7FED">
        <w:rPr>
          <w:b/>
          <w:kern w:val="2"/>
          <w:sz w:val="28"/>
          <w:lang w:eastAsia="zh-CN"/>
        </w:rPr>
        <w:t>2</w:t>
      </w:r>
      <w:r w:rsidR="00127E32" w:rsidRPr="000F7FED">
        <w:rPr>
          <w:b/>
          <w:kern w:val="2"/>
          <w:sz w:val="28"/>
          <w:lang w:eastAsia="zh-CN"/>
        </w:rPr>
        <w:t>-</w:t>
      </w:r>
      <w:r w:rsidR="00C124BF" w:rsidRPr="000F7FED">
        <w:rPr>
          <w:b/>
          <w:kern w:val="2"/>
          <w:sz w:val="28"/>
          <w:lang w:eastAsia="zh-CN"/>
        </w:rPr>
        <w:t>230</w:t>
      </w:r>
      <w:r w:rsidR="00D12BA0">
        <w:rPr>
          <w:b/>
          <w:kern w:val="2"/>
          <w:sz w:val="28"/>
          <w:lang w:eastAsia="zh-CN"/>
        </w:rPr>
        <w:t>7120</w:t>
      </w:r>
    </w:p>
    <w:p w14:paraId="7A0F35EC" w14:textId="0A161470" w:rsidR="002D7EE1" w:rsidRPr="000F7FED" w:rsidRDefault="00876BCE" w:rsidP="009427BB">
      <w:pPr>
        <w:rPr>
          <w:b/>
          <w:kern w:val="2"/>
          <w:sz w:val="28"/>
          <w:lang w:eastAsia="zh-CN"/>
        </w:rPr>
      </w:pPr>
      <w:bookmarkStart w:id="1" w:name="OLE_LINK129"/>
      <w:bookmarkStart w:id="2" w:name="OLE_LINK130"/>
      <w:bookmarkStart w:id="3" w:name="OLE_LINK60"/>
      <w:r w:rsidRPr="000F7FED">
        <w:rPr>
          <w:b/>
          <w:kern w:val="2"/>
          <w:sz w:val="28"/>
          <w:lang w:eastAsia="zh-CN"/>
        </w:rPr>
        <w:t>Toulouse</w:t>
      </w:r>
      <w:r w:rsidR="001E0B01" w:rsidRPr="000F7FED">
        <w:rPr>
          <w:b/>
          <w:kern w:val="2"/>
          <w:sz w:val="28"/>
          <w:lang w:eastAsia="zh-CN"/>
        </w:rPr>
        <w:t>,</w:t>
      </w:r>
      <w:r w:rsidR="000246C7" w:rsidRPr="000F7FED">
        <w:rPr>
          <w:sz w:val="28"/>
        </w:rPr>
        <w:t xml:space="preserve"> </w:t>
      </w:r>
      <w:r w:rsidR="00614064" w:rsidRPr="000F7FED">
        <w:rPr>
          <w:b/>
          <w:kern w:val="2"/>
          <w:sz w:val="28"/>
          <w:lang w:eastAsia="zh-CN"/>
        </w:rPr>
        <w:t>France</w:t>
      </w:r>
      <w:r w:rsidR="000246C7" w:rsidRPr="000F7FED">
        <w:rPr>
          <w:b/>
          <w:kern w:val="2"/>
          <w:sz w:val="28"/>
          <w:lang w:eastAsia="zh-CN"/>
        </w:rPr>
        <w:t>,</w:t>
      </w:r>
      <w:r w:rsidR="001E0B01" w:rsidRPr="000F7FED">
        <w:rPr>
          <w:b/>
          <w:kern w:val="2"/>
          <w:sz w:val="28"/>
          <w:lang w:eastAsia="zh-CN"/>
        </w:rPr>
        <w:t xml:space="preserve"> </w:t>
      </w:r>
      <w:bookmarkEnd w:id="1"/>
      <w:bookmarkEnd w:id="2"/>
      <w:bookmarkEnd w:id="3"/>
      <w:r w:rsidR="000246C7" w:rsidRPr="000F7FED">
        <w:rPr>
          <w:b/>
          <w:kern w:val="2"/>
          <w:sz w:val="28"/>
          <w:lang w:eastAsia="zh-CN"/>
        </w:rPr>
        <w:t>2</w:t>
      </w:r>
      <w:r w:rsidR="00614064" w:rsidRPr="000F7FED">
        <w:rPr>
          <w:b/>
          <w:kern w:val="2"/>
          <w:sz w:val="28"/>
          <w:lang w:eastAsia="zh-CN"/>
        </w:rPr>
        <w:t>1st</w:t>
      </w:r>
      <w:r w:rsidR="000246C7" w:rsidRPr="000F7FED">
        <w:rPr>
          <w:b/>
          <w:kern w:val="2"/>
          <w:sz w:val="28"/>
          <w:lang w:eastAsia="zh-CN"/>
        </w:rPr>
        <w:t xml:space="preserve"> </w:t>
      </w:r>
      <w:r w:rsidR="001E0B01" w:rsidRPr="000F7FED">
        <w:rPr>
          <w:b/>
          <w:kern w:val="2"/>
          <w:sz w:val="28"/>
          <w:lang w:eastAsia="zh-CN"/>
        </w:rPr>
        <w:t>– 2</w:t>
      </w:r>
      <w:r w:rsidR="00614064" w:rsidRPr="000F7FED">
        <w:rPr>
          <w:b/>
          <w:kern w:val="2"/>
          <w:sz w:val="28"/>
          <w:lang w:eastAsia="zh-CN"/>
        </w:rPr>
        <w:t>5th</w:t>
      </w:r>
      <w:r w:rsidR="001860E1" w:rsidRPr="000F7FED">
        <w:rPr>
          <w:b/>
          <w:kern w:val="2"/>
          <w:sz w:val="28"/>
          <w:lang w:eastAsia="zh-CN"/>
        </w:rPr>
        <w:t xml:space="preserve"> </w:t>
      </w:r>
      <w:r w:rsidR="00614064" w:rsidRPr="000F7FED">
        <w:rPr>
          <w:b/>
          <w:kern w:val="2"/>
          <w:sz w:val="28"/>
          <w:lang w:eastAsia="zh-CN"/>
        </w:rPr>
        <w:t>August</w:t>
      </w:r>
      <w:r w:rsidR="002D7EE1" w:rsidRPr="000F7FED">
        <w:rPr>
          <w:b/>
          <w:kern w:val="2"/>
          <w:sz w:val="28"/>
          <w:lang w:eastAsia="zh-CN"/>
        </w:rPr>
        <w:t>, 202</w:t>
      </w:r>
      <w:r w:rsidR="00FE6DF4" w:rsidRPr="000F7FED">
        <w:rPr>
          <w:b/>
          <w:kern w:val="2"/>
          <w:sz w:val="28"/>
          <w:lang w:eastAsia="zh-CN"/>
        </w:rPr>
        <w:t>3</w:t>
      </w:r>
    </w:p>
    <w:p w14:paraId="55ECDAE6" w14:textId="77777777" w:rsidR="007D092E" w:rsidRPr="000F7FED" w:rsidRDefault="007D092E" w:rsidP="009427BB">
      <w:pPr>
        <w:pBdr>
          <w:top w:val="single" w:sz="4" w:space="1" w:color="auto"/>
        </w:pBdr>
        <w:spacing w:after="0"/>
        <w:rPr>
          <w:b/>
          <w:kern w:val="2"/>
          <w:sz w:val="20"/>
          <w:szCs w:val="16"/>
          <w:lang w:eastAsia="zh-CN"/>
        </w:rPr>
      </w:pPr>
    </w:p>
    <w:p w14:paraId="4987D81C" w14:textId="3D6E5D19" w:rsidR="002969A0" w:rsidRPr="000F7FED" w:rsidRDefault="002969A0" w:rsidP="009427BB">
      <w:pPr>
        <w:spacing w:after="60"/>
        <w:ind w:left="1555" w:hanging="1555"/>
        <w:rPr>
          <w:b/>
          <w:kern w:val="2"/>
          <w:sz w:val="28"/>
          <w:lang w:eastAsia="zh-CN"/>
        </w:rPr>
      </w:pPr>
      <w:r w:rsidRPr="000F7FED">
        <w:rPr>
          <w:b/>
          <w:kern w:val="2"/>
          <w:sz w:val="28"/>
          <w:lang w:eastAsia="zh-CN"/>
        </w:rPr>
        <w:t>Agenda Item:</w:t>
      </w:r>
      <w:r w:rsidRPr="000F7FED">
        <w:rPr>
          <w:b/>
          <w:kern w:val="2"/>
          <w:sz w:val="28"/>
          <w:lang w:eastAsia="zh-CN"/>
        </w:rPr>
        <w:tab/>
      </w:r>
      <w:r w:rsidR="00CE517F">
        <w:rPr>
          <w:b/>
          <w:kern w:val="2"/>
          <w:sz w:val="28"/>
          <w:lang w:eastAsia="zh-CN"/>
        </w:rPr>
        <w:tab/>
      </w:r>
      <w:r w:rsidR="00FB7539" w:rsidRPr="000F7FED">
        <w:rPr>
          <w:b/>
          <w:kern w:val="2"/>
          <w:sz w:val="28"/>
          <w:lang w:eastAsia="zh-CN"/>
        </w:rPr>
        <w:t>7.5.4.3</w:t>
      </w:r>
    </w:p>
    <w:p w14:paraId="7B7A850E" w14:textId="7F4E3575" w:rsidR="002969A0" w:rsidRPr="000F7FED" w:rsidRDefault="002969A0" w:rsidP="009427BB">
      <w:pPr>
        <w:spacing w:after="60"/>
        <w:ind w:left="1555" w:hanging="1555"/>
        <w:rPr>
          <w:b/>
          <w:kern w:val="2"/>
          <w:sz w:val="28"/>
          <w:lang w:eastAsia="zh-CN"/>
        </w:rPr>
      </w:pPr>
      <w:r w:rsidRPr="000F7FED">
        <w:rPr>
          <w:b/>
          <w:kern w:val="2"/>
          <w:sz w:val="28"/>
          <w:lang w:eastAsia="zh-CN"/>
        </w:rPr>
        <w:t>Source:</w:t>
      </w:r>
      <w:r w:rsidRPr="000F7FED">
        <w:rPr>
          <w:b/>
          <w:kern w:val="2"/>
          <w:sz w:val="28"/>
          <w:lang w:eastAsia="zh-CN"/>
        </w:rPr>
        <w:tab/>
      </w:r>
      <w:r w:rsidR="00CE517F">
        <w:rPr>
          <w:b/>
          <w:kern w:val="2"/>
          <w:sz w:val="28"/>
          <w:lang w:eastAsia="zh-CN"/>
        </w:rPr>
        <w:tab/>
      </w:r>
      <w:r w:rsidR="00CE517F">
        <w:rPr>
          <w:b/>
          <w:kern w:val="2"/>
          <w:sz w:val="28"/>
          <w:lang w:eastAsia="zh-CN"/>
        </w:rPr>
        <w:tab/>
      </w:r>
      <w:r w:rsidRPr="000F7FED">
        <w:rPr>
          <w:b/>
          <w:kern w:val="2"/>
          <w:sz w:val="28"/>
          <w:lang w:eastAsia="zh-CN"/>
        </w:rPr>
        <w:t>Huawei, HiSilicon</w:t>
      </w:r>
    </w:p>
    <w:p w14:paraId="264F76F4" w14:textId="3354ABE3" w:rsidR="002969A0" w:rsidRPr="000F7FED" w:rsidRDefault="002969A0" w:rsidP="009427BB">
      <w:pPr>
        <w:spacing w:after="60"/>
        <w:ind w:left="1555" w:hanging="1555"/>
        <w:rPr>
          <w:b/>
          <w:kern w:val="2"/>
          <w:sz w:val="28"/>
          <w:lang w:eastAsia="zh-CN"/>
        </w:rPr>
      </w:pPr>
      <w:r w:rsidRPr="000F7FED">
        <w:rPr>
          <w:b/>
          <w:kern w:val="2"/>
          <w:sz w:val="28"/>
          <w:lang w:eastAsia="zh-CN"/>
        </w:rPr>
        <w:t>Title:</w:t>
      </w:r>
      <w:r w:rsidRPr="000F7FED">
        <w:rPr>
          <w:b/>
          <w:kern w:val="2"/>
          <w:sz w:val="28"/>
          <w:lang w:eastAsia="zh-CN"/>
        </w:rPr>
        <w:tab/>
      </w:r>
      <w:r w:rsidR="00CE517F">
        <w:rPr>
          <w:b/>
          <w:kern w:val="2"/>
          <w:sz w:val="28"/>
          <w:lang w:eastAsia="zh-CN"/>
        </w:rPr>
        <w:tab/>
      </w:r>
      <w:r w:rsidR="00CE517F">
        <w:rPr>
          <w:b/>
          <w:kern w:val="2"/>
          <w:sz w:val="28"/>
          <w:lang w:eastAsia="zh-CN"/>
        </w:rPr>
        <w:tab/>
      </w:r>
      <w:r w:rsidR="00FE6DF4" w:rsidRPr="000F7FED">
        <w:rPr>
          <w:b/>
          <w:kern w:val="2"/>
          <w:sz w:val="28"/>
          <w:lang w:eastAsia="zh-CN"/>
        </w:rPr>
        <w:t xml:space="preserve">Discussion on </w:t>
      </w:r>
      <w:r w:rsidR="00FB7539" w:rsidRPr="000F7FED">
        <w:rPr>
          <w:b/>
          <w:kern w:val="2"/>
          <w:sz w:val="28"/>
          <w:lang w:eastAsia="zh-CN"/>
        </w:rPr>
        <w:t xml:space="preserve">RAN2 impacts of Multi-PUSCH </w:t>
      </w:r>
      <w:r w:rsidR="00FE6DF4" w:rsidRPr="000F7FED">
        <w:rPr>
          <w:b/>
          <w:kern w:val="2"/>
          <w:sz w:val="28"/>
          <w:lang w:eastAsia="zh-CN"/>
        </w:rPr>
        <w:t>CG</w:t>
      </w:r>
    </w:p>
    <w:p w14:paraId="519334B3" w14:textId="2C17370E" w:rsidR="002969A0" w:rsidRPr="000F7FED" w:rsidRDefault="002969A0" w:rsidP="009427BB">
      <w:pPr>
        <w:spacing w:after="60"/>
        <w:ind w:left="1555" w:hanging="1555"/>
        <w:rPr>
          <w:b/>
          <w:kern w:val="2"/>
          <w:sz w:val="28"/>
          <w:lang w:eastAsia="zh-CN"/>
        </w:rPr>
      </w:pPr>
      <w:r w:rsidRPr="000F7FED">
        <w:rPr>
          <w:b/>
          <w:kern w:val="2"/>
          <w:sz w:val="28"/>
          <w:lang w:eastAsia="zh-CN"/>
        </w:rPr>
        <w:t>Document for:</w:t>
      </w:r>
      <w:r w:rsidRPr="000F7FED">
        <w:rPr>
          <w:b/>
          <w:kern w:val="2"/>
          <w:sz w:val="28"/>
          <w:lang w:eastAsia="zh-CN"/>
        </w:rPr>
        <w:tab/>
        <w:t xml:space="preserve">Discussion and </w:t>
      </w:r>
      <w:r w:rsidR="00DE0D7C" w:rsidRPr="000F7FED">
        <w:rPr>
          <w:b/>
          <w:kern w:val="2"/>
          <w:sz w:val="28"/>
          <w:lang w:eastAsia="zh-CN"/>
        </w:rPr>
        <w:t>D</w:t>
      </w:r>
      <w:r w:rsidRPr="000F7FED">
        <w:rPr>
          <w:b/>
          <w:kern w:val="2"/>
          <w:sz w:val="28"/>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1"/>
      </w:pPr>
      <w:bookmarkStart w:id="4" w:name="_Ref124589705"/>
      <w:bookmarkStart w:id="5" w:name="_Ref129681862"/>
      <w:r w:rsidRPr="000C55FD">
        <w:t>Introduction</w:t>
      </w:r>
      <w:bookmarkEnd w:id="4"/>
      <w:bookmarkEnd w:id="5"/>
    </w:p>
    <w:p w14:paraId="7A118425" w14:textId="77777777" w:rsidR="00E34FC4" w:rsidRDefault="006D1D72" w:rsidP="00C32160">
      <w:pPr>
        <w:spacing w:line="264" w:lineRule="auto"/>
        <w:rPr>
          <w:bCs/>
          <w:lang w:eastAsia="zh-CN"/>
        </w:rPr>
      </w:pPr>
      <w:bookmarkStart w:id="6" w:name="OLE_LINK43"/>
      <w:bookmarkStart w:id="7" w:name="OLE_LINK44"/>
      <w:r>
        <w:rPr>
          <w:bCs/>
          <w:lang w:eastAsia="zh-CN"/>
        </w:rPr>
        <w:t xml:space="preserve">RAN1 has rather extensively discussed multi-PUSCH CG design in their previous meetings and their agreements thus far are summarized in the Annex. </w:t>
      </w:r>
    </w:p>
    <w:p w14:paraId="11DA7BEF" w14:textId="06285CC4" w:rsidR="00C32160" w:rsidRPr="003B257F" w:rsidRDefault="009427BB" w:rsidP="00C32160">
      <w:pPr>
        <w:spacing w:line="264" w:lineRule="auto"/>
        <w:rPr>
          <w:lang w:eastAsia="zh-CN"/>
        </w:rPr>
      </w:pPr>
      <w:r>
        <w:rPr>
          <w:bCs/>
          <w:lang w:eastAsia="zh-CN"/>
        </w:rPr>
        <w:t xml:space="preserve">In </w:t>
      </w:r>
      <w:bookmarkEnd w:id="6"/>
      <w:bookmarkEnd w:id="7"/>
      <w:r w:rsidR="00C32160">
        <w:rPr>
          <w:bCs/>
          <w:lang w:eastAsia="zh-CN"/>
        </w:rPr>
        <w:t xml:space="preserve">this paper, we discuss potential impacts of Multi-PUSCH CG </w:t>
      </w:r>
      <w:r w:rsidR="00E34FC4">
        <w:rPr>
          <w:bCs/>
          <w:lang w:eastAsia="zh-CN"/>
        </w:rPr>
        <w:t xml:space="preserve">from </w:t>
      </w:r>
      <w:r w:rsidR="00C32160">
        <w:rPr>
          <w:bCs/>
          <w:lang w:eastAsia="zh-CN"/>
        </w:rPr>
        <w:t>RAN2</w:t>
      </w:r>
      <w:r w:rsidR="00AE7412">
        <w:rPr>
          <w:bCs/>
          <w:lang w:eastAsia="zh-CN"/>
        </w:rPr>
        <w:t>'</w:t>
      </w:r>
      <w:r w:rsidR="00AB4806">
        <w:rPr>
          <w:bCs/>
          <w:lang w:eastAsia="zh-CN"/>
        </w:rPr>
        <w:t>s</w:t>
      </w:r>
      <w:r w:rsidR="00C32160">
        <w:rPr>
          <w:bCs/>
          <w:lang w:eastAsia="zh-CN"/>
        </w:rPr>
        <w:t xml:space="preserve"> perspective</w:t>
      </w:r>
      <w:r w:rsidR="00D04C50">
        <w:rPr>
          <w:bCs/>
          <w:lang w:eastAsia="zh-CN"/>
        </w:rPr>
        <w:t xml:space="preserve">, including </w:t>
      </w:r>
      <w:r w:rsidR="00391E82">
        <w:rPr>
          <w:bCs/>
          <w:lang w:eastAsia="zh-CN"/>
        </w:rPr>
        <w:t>how the MAC entity determine</w:t>
      </w:r>
      <w:r w:rsidR="007022FC">
        <w:rPr>
          <w:bCs/>
          <w:lang w:eastAsia="zh-CN"/>
        </w:rPr>
        <w:t>s</w:t>
      </w:r>
      <w:r w:rsidR="00391E82">
        <w:rPr>
          <w:bCs/>
          <w:lang w:eastAsia="zh-CN"/>
        </w:rPr>
        <w:t xml:space="preserve"> </w:t>
      </w:r>
      <w:r w:rsidR="00D04C50">
        <w:rPr>
          <w:bCs/>
          <w:lang w:eastAsia="zh-CN"/>
        </w:rPr>
        <w:t>unused CG occasions</w:t>
      </w:r>
      <w:r w:rsidR="00C32160">
        <w:rPr>
          <w:bCs/>
          <w:lang w:eastAsia="zh-CN"/>
        </w:rPr>
        <w:t xml:space="preserve">. </w:t>
      </w:r>
    </w:p>
    <w:p w14:paraId="188F1FD9" w14:textId="77777777" w:rsidR="009427BB" w:rsidRDefault="009427BB" w:rsidP="009427BB">
      <w:pPr>
        <w:pStyle w:val="1"/>
        <w:tabs>
          <w:tab w:val="clear" w:pos="432"/>
        </w:tabs>
      </w:pPr>
      <w:bookmarkStart w:id="8" w:name="OLE_LINK15"/>
      <w:bookmarkStart w:id="9" w:name="OLE_LINK77"/>
      <w:bookmarkStart w:id="10" w:name="OLE_LINK79"/>
      <w:r>
        <w:t>Discussion</w:t>
      </w:r>
    </w:p>
    <w:p w14:paraId="1A0E0C11" w14:textId="50E34BDE" w:rsidR="00AB51F8" w:rsidRDefault="00AB51F8" w:rsidP="00F91243">
      <w:pPr>
        <w:pStyle w:val="2"/>
        <w:numPr>
          <w:ilvl w:val="1"/>
          <w:numId w:val="2"/>
        </w:numPr>
        <w:rPr>
          <w:lang w:eastAsia="zh-CN"/>
        </w:rPr>
      </w:pPr>
      <w:r>
        <w:rPr>
          <w:rFonts w:hint="eastAsia"/>
          <w:lang w:eastAsia="zh-CN"/>
        </w:rPr>
        <w:t>HARQ</w:t>
      </w:r>
      <w:r>
        <w:rPr>
          <w:lang w:eastAsia="zh-CN"/>
        </w:rPr>
        <w:t xml:space="preserve"> process ID</w:t>
      </w:r>
    </w:p>
    <w:p w14:paraId="27F19775" w14:textId="45E2628F" w:rsidR="00AB51F8" w:rsidRDefault="00AB51F8" w:rsidP="00AB51F8">
      <w:pPr>
        <w:rPr>
          <w:lang w:eastAsia="zh-CN"/>
        </w:rPr>
      </w:pPr>
      <w:r>
        <w:rPr>
          <w:rFonts w:hint="eastAsia"/>
          <w:lang w:eastAsia="zh-CN"/>
        </w:rPr>
        <w:t>F</w:t>
      </w:r>
      <w:r>
        <w:rPr>
          <w:lang w:eastAsia="zh-CN"/>
        </w:rPr>
        <w:t xml:space="preserve">or the design of multi-PUSCH CG, it has been agreed in RAN1 that, for the multiple UL grants within a single CG period, the HARQ process of the first UL grant is determined by the legacy formula and those for the remaining </w:t>
      </w:r>
      <w:r w:rsidR="00506A61">
        <w:rPr>
          <w:lang w:eastAsia="zh-CN"/>
        </w:rPr>
        <w:t>CG</w:t>
      </w:r>
      <w:r>
        <w:rPr>
          <w:lang w:eastAsia="zh-CN"/>
        </w:rPr>
        <w:t xml:space="preserve"> grant</w:t>
      </w:r>
      <w:r w:rsidR="00506A61">
        <w:rPr>
          <w:lang w:eastAsia="zh-CN"/>
        </w:rPr>
        <w:t>s</w:t>
      </w:r>
      <w:r>
        <w:rPr>
          <w:lang w:eastAsia="zh-CN"/>
        </w:rPr>
        <w:t xml:space="preserve"> </w:t>
      </w:r>
      <w:r w:rsidR="00506A61">
        <w:rPr>
          <w:lang w:eastAsia="zh-CN"/>
        </w:rPr>
        <w:t>are</w:t>
      </w:r>
      <w:r>
        <w:rPr>
          <w:lang w:eastAsia="zh-CN"/>
        </w:rPr>
        <w:t xml:space="preserve"> obtained by incrementing HARQ PID of the </w:t>
      </w:r>
      <w:r w:rsidR="009C2635">
        <w:rPr>
          <w:lang w:eastAsia="zh-CN"/>
        </w:rPr>
        <w:t>preceding</w:t>
      </w:r>
      <w:r>
        <w:rPr>
          <w:lang w:eastAsia="zh-CN"/>
        </w:rPr>
        <w:t xml:space="preserve"> </w:t>
      </w:r>
      <w:r w:rsidR="008570B9">
        <w:rPr>
          <w:lang w:eastAsia="zh-CN"/>
        </w:rPr>
        <w:t xml:space="preserve">CG </w:t>
      </w:r>
      <w:proofErr w:type="gramStart"/>
      <w:r w:rsidR="008570B9">
        <w:rPr>
          <w:lang w:eastAsia="zh-CN"/>
        </w:rPr>
        <w:t>PUSCH</w:t>
      </w:r>
      <w:r w:rsidR="00502079">
        <w:rPr>
          <w:lang w:eastAsia="zh-CN"/>
        </w:rPr>
        <w:t>[</w:t>
      </w:r>
      <w:proofErr w:type="gramEnd"/>
      <w:r w:rsidR="00502079">
        <w:rPr>
          <w:lang w:eastAsia="zh-CN"/>
        </w:rPr>
        <w:t>1]</w:t>
      </w:r>
      <w:r>
        <w:rPr>
          <w:lang w:eastAsia="zh-CN"/>
        </w:rPr>
        <w:t xml:space="preserve">. </w:t>
      </w:r>
    </w:p>
    <w:tbl>
      <w:tblPr>
        <w:tblStyle w:val="ae"/>
        <w:tblW w:w="0" w:type="auto"/>
        <w:tblLook w:val="04A0" w:firstRow="1" w:lastRow="0" w:firstColumn="1" w:lastColumn="0" w:noHBand="0" w:noVBand="1"/>
      </w:tblPr>
      <w:tblGrid>
        <w:gridCol w:w="9307"/>
      </w:tblGrid>
      <w:tr w:rsidR="00AB51F8" w14:paraId="20BBF893" w14:textId="77777777" w:rsidTr="007C1A06">
        <w:tc>
          <w:tcPr>
            <w:tcW w:w="9307" w:type="dxa"/>
          </w:tcPr>
          <w:p w14:paraId="7A4C2E94" w14:textId="77777777" w:rsidR="00AB51F8" w:rsidRPr="002F628F" w:rsidRDefault="00AB51F8" w:rsidP="007C1A06">
            <w:pPr>
              <w:rPr>
                <w:rFonts w:cs="Times"/>
                <w:b/>
                <w:bCs/>
                <w:szCs w:val="20"/>
                <w:highlight w:val="green"/>
                <w:lang w:eastAsia="x-none"/>
              </w:rPr>
            </w:pPr>
            <w:r w:rsidRPr="002F628F">
              <w:rPr>
                <w:rFonts w:cs="Times"/>
                <w:b/>
                <w:bCs/>
                <w:szCs w:val="20"/>
                <w:highlight w:val="green"/>
                <w:lang w:eastAsia="x-none"/>
              </w:rPr>
              <w:t>Agreement</w:t>
            </w:r>
          </w:p>
          <w:p w14:paraId="57A3E41E" w14:textId="77777777" w:rsidR="00AB51F8" w:rsidRPr="006D7A63" w:rsidRDefault="00AB51F8" w:rsidP="007C1A06">
            <w:pPr>
              <w:rPr>
                <w:color w:val="000000" w:themeColor="text1"/>
              </w:rPr>
            </w:pPr>
            <w:r w:rsidRPr="006D7A63">
              <w:rPr>
                <w:color w:val="000000" w:themeColor="text1"/>
              </w:rPr>
              <w:t>From RAN1 perspective, for determination of HARQ process IDs associated to PUSCHs in multi-PUSCHs CG assuming one TB per PUSCH:</w:t>
            </w:r>
          </w:p>
          <w:p w14:paraId="45733295" w14:textId="77777777" w:rsidR="00AB51F8" w:rsidRPr="006D7A63" w:rsidRDefault="00AB51F8" w:rsidP="007C1A06">
            <w:pPr>
              <w:pStyle w:val="af3"/>
              <w:numPr>
                <w:ilvl w:val="0"/>
                <w:numId w:val="4"/>
              </w:numPr>
              <w:overflowPunct/>
              <w:autoSpaceDE/>
              <w:autoSpaceDN/>
              <w:adjustRightInd/>
              <w:spacing w:after="0" w:line="259" w:lineRule="auto"/>
              <w:contextualSpacing w:val="0"/>
              <w:textAlignment w:val="auto"/>
              <w:rPr>
                <w:color w:val="000000" w:themeColor="text1"/>
                <w:sz w:val="22"/>
                <w:szCs w:val="22"/>
                <w:lang w:val="en-US"/>
              </w:rPr>
            </w:pPr>
            <w:r w:rsidRPr="006D7A63">
              <w:rPr>
                <w:color w:val="000000" w:themeColor="text1"/>
                <w:sz w:val="22"/>
                <w:szCs w:val="22"/>
                <w:lang w:val="en-US"/>
              </w:rPr>
              <w:t>The HARQ process ID for the first configured PUSCH in a period is determined based on the legacy CG procedure when cg-</w:t>
            </w:r>
            <w:proofErr w:type="spellStart"/>
            <w:r w:rsidRPr="006D7A63">
              <w:rPr>
                <w:color w:val="000000" w:themeColor="text1"/>
                <w:sz w:val="22"/>
                <w:szCs w:val="22"/>
                <w:lang w:val="en-US"/>
              </w:rPr>
              <w:t>RetransmissionTimer</w:t>
            </w:r>
            <w:proofErr w:type="spellEnd"/>
            <w:r w:rsidRPr="006D7A63">
              <w:rPr>
                <w:color w:val="000000" w:themeColor="text1"/>
                <w:sz w:val="22"/>
                <w:szCs w:val="22"/>
                <w:lang w:val="en-US"/>
              </w:rPr>
              <w:t xml:space="preserve"> is not configured, and applying the following formula, whichever is applicable</w:t>
            </w:r>
          </w:p>
          <w:p w14:paraId="6F68563E" w14:textId="77777777" w:rsidR="00AB51F8" w:rsidRPr="006D7A63" w:rsidRDefault="00AB51F8" w:rsidP="007C1A06">
            <w:pPr>
              <w:pStyle w:val="af3"/>
              <w:numPr>
                <w:ilvl w:val="1"/>
                <w:numId w:val="4"/>
              </w:numPr>
              <w:overflowPunct/>
              <w:autoSpaceDE/>
              <w:autoSpaceDN/>
              <w:adjustRightInd/>
              <w:spacing w:after="0" w:line="259" w:lineRule="auto"/>
              <w:contextualSpacing w:val="0"/>
              <w:textAlignment w:val="auto"/>
              <w:rPr>
                <w:color w:val="000000" w:themeColor="text1"/>
                <w:sz w:val="22"/>
                <w:szCs w:val="22"/>
                <w:lang w:val="en-US"/>
              </w:rPr>
            </w:pPr>
            <w:r w:rsidRPr="006D7A63">
              <w:rPr>
                <w:rFonts w:eastAsia="Times New Roman"/>
                <w:color w:val="000000" w:themeColor="text1"/>
                <w:sz w:val="22"/>
                <w:szCs w:val="22"/>
                <w:lang w:eastAsia="ko-KR"/>
              </w:rPr>
              <w:t>HARQ Process ID = [X*</w:t>
            </w:r>
            <w:proofErr w:type="gramStart"/>
            <w:r w:rsidRPr="006D7A63">
              <w:rPr>
                <w:rFonts w:eastAsia="Times New Roman"/>
                <w:color w:val="000000" w:themeColor="text1"/>
                <w:sz w:val="22"/>
                <w:szCs w:val="22"/>
                <w:lang w:eastAsia="ko-KR"/>
              </w:rPr>
              <w:t>floor( (</w:t>
            </w:r>
            <w:proofErr w:type="spellStart"/>
            <w:proofErr w:type="gramEnd"/>
            <w:r w:rsidRPr="006D7A63">
              <w:rPr>
                <w:rFonts w:eastAsia="Times New Roman"/>
                <w:color w:val="000000" w:themeColor="text1"/>
                <w:sz w:val="22"/>
                <w:szCs w:val="22"/>
                <w:lang w:eastAsia="ko-KR"/>
              </w:rPr>
              <w:t>CURRENT_symbol</w:t>
            </w:r>
            <w:proofErr w:type="spellEnd"/>
            <w:r w:rsidRPr="006D7A63">
              <w:rPr>
                <w:rFonts w:eastAsia="Times New Roman"/>
                <w:color w:val="000000" w:themeColor="text1"/>
                <w:sz w:val="22"/>
                <w:szCs w:val="22"/>
                <w:lang w:eastAsia="ko-KR"/>
              </w:rPr>
              <w:t xml:space="preserve"> ) / </w:t>
            </w:r>
            <w:r w:rsidRPr="006D7A63">
              <w:rPr>
                <w:rFonts w:eastAsia="Times New Roman"/>
                <w:i/>
                <w:color w:val="000000" w:themeColor="text1"/>
                <w:sz w:val="22"/>
                <w:szCs w:val="22"/>
                <w:lang w:eastAsia="ko-KR"/>
              </w:rPr>
              <w:t>periodicity</w:t>
            </w:r>
            <w:r w:rsidRPr="006D7A63">
              <w:rPr>
                <w:rFonts w:eastAsia="Times New Roman"/>
                <w:color w:val="000000" w:themeColor="text1"/>
                <w:sz w:val="22"/>
                <w:szCs w:val="22"/>
                <w:lang w:eastAsia="ko-KR"/>
              </w:rPr>
              <w:t xml:space="preserve">)] modulo </w:t>
            </w:r>
            <w:r w:rsidRPr="006D7A63">
              <w:rPr>
                <w:rFonts w:eastAsia="Times New Roman"/>
                <w:i/>
                <w:color w:val="000000" w:themeColor="text1"/>
                <w:sz w:val="22"/>
                <w:szCs w:val="22"/>
                <w:lang w:eastAsia="ko-KR"/>
              </w:rPr>
              <w:t>nrofHARQ-Processes</w:t>
            </w:r>
          </w:p>
          <w:p w14:paraId="10C179BE" w14:textId="77777777" w:rsidR="00AB51F8" w:rsidRPr="006D7A63" w:rsidRDefault="00AB51F8" w:rsidP="007C1A06">
            <w:pPr>
              <w:pStyle w:val="af3"/>
              <w:numPr>
                <w:ilvl w:val="1"/>
                <w:numId w:val="4"/>
              </w:numPr>
              <w:overflowPunct/>
              <w:autoSpaceDE/>
              <w:autoSpaceDN/>
              <w:adjustRightInd/>
              <w:spacing w:after="0" w:line="259" w:lineRule="auto"/>
              <w:contextualSpacing w:val="0"/>
              <w:textAlignment w:val="auto"/>
              <w:rPr>
                <w:color w:val="000000" w:themeColor="text1"/>
                <w:sz w:val="22"/>
                <w:szCs w:val="22"/>
                <w:lang w:val="en-US"/>
              </w:rPr>
            </w:pPr>
            <w:r w:rsidRPr="006D7A63">
              <w:rPr>
                <w:rFonts w:eastAsia="Times New Roman"/>
                <w:color w:val="000000" w:themeColor="text1"/>
                <w:sz w:val="22"/>
                <w:szCs w:val="22"/>
                <w:lang w:eastAsia="ko-KR"/>
              </w:rPr>
              <w:t>HARQ Process ID = [X*</w:t>
            </w:r>
            <w:proofErr w:type="gramStart"/>
            <w:r w:rsidRPr="006D7A63">
              <w:rPr>
                <w:rFonts w:eastAsia="Times New Roman"/>
                <w:color w:val="000000" w:themeColor="text1"/>
                <w:sz w:val="22"/>
                <w:szCs w:val="22"/>
                <w:lang w:eastAsia="ko-KR"/>
              </w:rPr>
              <w:t>floor(</w:t>
            </w:r>
            <w:proofErr w:type="gramEnd"/>
            <w:r w:rsidRPr="006D7A63">
              <w:rPr>
                <w:rFonts w:eastAsia="Times New Roman"/>
                <w:color w:val="000000" w:themeColor="text1"/>
                <w:sz w:val="22"/>
                <w:szCs w:val="22"/>
                <w:lang w:eastAsia="ko-KR"/>
              </w:rPr>
              <w:t>(</w:t>
            </w:r>
            <w:proofErr w:type="spellStart"/>
            <w:r w:rsidRPr="006D7A63">
              <w:rPr>
                <w:rFonts w:eastAsia="Times New Roman"/>
                <w:color w:val="000000" w:themeColor="text1"/>
                <w:sz w:val="22"/>
                <w:szCs w:val="22"/>
                <w:lang w:eastAsia="ko-KR"/>
              </w:rPr>
              <w:t>CURRENT_symbol</w:t>
            </w:r>
            <w:proofErr w:type="spellEnd"/>
            <w:r w:rsidRPr="006D7A63">
              <w:rPr>
                <w:rFonts w:eastAsia="Times New Roman"/>
                <w:color w:val="000000" w:themeColor="text1"/>
                <w:sz w:val="22"/>
                <w:szCs w:val="22"/>
                <w:lang w:eastAsia="ko-KR"/>
              </w:rPr>
              <w:t xml:space="preserve"> ) / </w:t>
            </w:r>
            <w:r w:rsidRPr="006D7A63">
              <w:rPr>
                <w:rFonts w:eastAsia="Times New Roman"/>
                <w:i/>
                <w:color w:val="000000" w:themeColor="text1"/>
                <w:sz w:val="22"/>
                <w:szCs w:val="22"/>
                <w:lang w:eastAsia="ko-KR"/>
              </w:rPr>
              <w:t>periodicity</w:t>
            </w:r>
            <w:r w:rsidRPr="006D7A63">
              <w:rPr>
                <w:rFonts w:eastAsia="Times New Roman"/>
                <w:color w:val="000000" w:themeColor="text1"/>
                <w:sz w:val="22"/>
                <w:szCs w:val="22"/>
                <w:lang w:eastAsia="ko-KR"/>
              </w:rPr>
              <w:t xml:space="preserve">)] modulo </w:t>
            </w:r>
            <w:r w:rsidRPr="006D7A63">
              <w:rPr>
                <w:rFonts w:eastAsia="Times New Roman"/>
                <w:i/>
                <w:color w:val="000000" w:themeColor="text1"/>
                <w:sz w:val="22"/>
                <w:szCs w:val="22"/>
                <w:lang w:eastAsia="ko-KR"/>
              </w:rPr>
              <w:t>nrofHARQ-Processes</w:t>
            </w:r>
            <w:r w:rsidRPr="006D7A63">
              <w:rPr>
                <w:rFonts w:eastAsia="Times New Roman"/>
                <w:color w:val="000000" w:themeColor="text1"/>
                <w:sz w:val="22"/>
                <w:szCs w:val="22"/>
                <w:lang w:eastAsia="ko-KR"/>
              </w:rPr>
              <w:t xml:space="preserve"> + </w:t>
            </w:r>
            <w:r w:rsidRPr="006D7A63">
              <w:rPr>
                <w:rFonts w:eastAsia="Times New Roman"/>
                <w:i/>
                <w:color w:val="000000" w:themeColor="text1"/>
                <w:sz w:val="22"/>
                <w:szCs w:val="22"/>
                <w:lang w:eastAsia="ko-KR"/>
              </w:rPr>
              <w:t>harq-ProcID-Offset2</w:t>
            </w:r>
          </w:p>
          <w:p w14:paraId="6968332E" w14:textId="77777777" w:rsidR="00AB51F8" w:rsidRPr="006D7A63" w:rsidRDefault="00AB51F8" w:rsidP="007C1A06">
            <w:pPr>
              <w:pStyle w:val="af3"/>
              <w:numPr>
                <w:ilvl w:val="2"/>
                <w:numId w:val="4"/>
              </w:numPr>
              <w:overflowPunct/>
              <w:autoSpaceDE/>
              <w:autoSpaceDN/>
              <w:adjustRightInd/>
              <w:spacing w:after="0" w:line="259" w:lineRule="auto"/>
              <w:contextualSpacing w:val="0"/>
              <w:textAlignment w:val="auto"/>
              <w:rPr>
                <w:color w:val="000000" w:themeColor="text1"/>
                <w:sz w:val="22"/>
                <w:szCs w:val="22"/>
                <w:lang w:val="en-US"/>
              </w:rPr>
            </w:pPr>
            <w:r w:rsidRPr="006D7A63">
              <w:rPr>
                <w:color w:val="000000" w:themeColor="text1"/>
                <w:sz w:val="22"/>
                <w:szCs w:val="22"/>
                <w:lang w:val="en-US"/>
              </w:rPr>
              <w:t>X= the number of configured PUSCHs in the CG period</w:t>
            </w:r>
          </w:p>
          <w:p w14:paraId="5D805EA6" w14:textId="77777777" w:rsidR="00AB51F8" w:rsidRPr="00B33DFB" w:rsidRDefault="00AB51F8" w:rsidP="007C1A06">
            <w:pPr>
              <w:pStyle w:val="af3"/>
              <w:numPr>
                <w:ilvl w:val="0"/>
                <w:numId w:val="4"/>
              </w:numPr>
              <w:overflowPunct/>
              <w:autoSpaceDE/>
              <w:autoSpaceDN/>
              <w:adjustRightInd/>
              <w:spacing w:after="0" w:line="259" w:lineRule="auto"/>
              <w:contextualSpacing w:val="0"/>
              <w:textAlignment w:val="auto"/>
              <w:rPr>
                <w:color w:val="000000" w:themeColor="text1"/>
                <w:sz w:val="22"/>
                <w:szCs w:val="22"/>
                <w:lang w:val="en-US"/>
              </w:rPr>
            </w:pPr>
            <w:r w:rsidRPr="006D7A63">
              <w:rPr>
                <w:color w:val="000000" w:themeColor="text1"/>
                <w:sz w:val="22"/>
                <w:szCs w:val="22"/>
                <w:lang w:val="en-US"/>
              </w:rPr>
              <w:t xml:space="preserve">The HARQ process ID of the remaining configured and valid CG PUSCHs in the period is determined by incrementing the HARQ process ID of the preceding PUSCH in the period by one with </w:t>
            </w:r>
            <w:r w:rsidRPr="00387981">
              <w:rPr>
                <w:color w:val="000000" w:themeColor="text1"/>
                <w:sz w:val="22"/>
                <w:szCs w:val="22"/>
                <w:lang w:val="en-US"/>
              </w:rPr>
              <w:t xml:space="preserve">module operation with </w:t>
            </w:r>
            <w:r w:rsidRPr="00387981">
              <w:rPr>
                <w:rFonts w:eastAsia="Times New Roman"/>
                <w:i/>
                <w:color w:val="000000" w:themeColor="text1"/>
                <w:sz w:val="22"/>
                <w:szCs w:val="22"/>
                <w:lang w:eastAsia="ko-KR"/>
              </w:rPr>
              <w:t>nrofHARQ-Processes</w:t>
            </w:r>
            <w:r w:rsidRPr="006D7A63">
              <w:rPr>
                <w:rFonts w:eastAsia="Times New Roman"/>
                <w:color w:val="000000" w:themeColor="text1"/>
                <w:sz w:val="22"/>
                <w:szCs w:val="22"/>
                <w:lang w:eastAsia="ko-KR"/>
              </w:rPr>
              <w:t xml:space="preserve"> or module operation with </w:t>
            </w:r>
            <w:r w:rsidRPr="00724FBF">
              <w:rPr>
                <w:rFonts w:eastAsia="Times New Roman"/>
                <w:color w:val="000000" w:themeColor="text1"/>
                <w:sz w:val="22"/>
                <w:szCs w:val="22"/>
                <w:highlight w:val="yellow"/>
                <w:lang w:eastAsia="ko-KR"/>
              </w:rPr>
              <w:t>(</w:t>
            </w:r>
            <w:r w:rsidRPr="00724FBF">
              <w:rPr>
                <w:rFonts w:eastAsia="Times New Roman"/>
                <w:i/>
                <w:color w:val="000000" w:themeColor="text1"/>
                <w:sz w:val="22"/>
                <w:szCs w:val="22"/>
                <w:highlight w:val="yellow"/>
                <w:lang w:eastAsia="ko-KR"/>
              </w:rPr>
              <w:t>nrofHARQ-Processes</w:t>
            </w:r>
            <w:r w:rsidRPr="00724FBF">
              <w:rPr>
                <w:rFonts w:eastAsia="Times New Roman"/>
                <w:color w:val="000000" w:themeColor="text1"/>
                <w:sz w:val="22"/>
                <w:szCs w:val="22"/>
                <w:highlight w:val="yellow"/>
                <w:lang w:eastAsia="ko-KR"/>
              </w:rPr>
              <w:t xml:space="preserve"> + </w:t>
            </w:r>
            <w:r w:rsidRPr="00724FBF">
              <w:rPr>
                <w:rFonts w:eastAsia="Times New Roman"/>
                <w:i/>
                <w:color w:val="000000" w:themeColor="text1"/>
                <w:sz w:val="22"/>
                <w:szCs w:val="22"/>
                <w:highlight w:val="yellow"/>
                <w:lang w:eastAsia="ko-KR"/>
              </w:rPr>
              <w:t>harq-ProcID-Offset2</w:t>
            </w:r>
            <w:r w:rsidRPr="00724FBF">
              <w:rPr>
                <w:rFonts w:eastAsia="Times New Roman"/>
                <w:color w:val="000000" w:themeColor="text1"/>
                <w:sz w:val="22"/>
                <w:szCs w:val="22"/>
                <w:highlight w:val="yellow"/>
                <w:lang w:eastAsia="ko-KR"/>
              </w:rPr>
              <w:t>),</w:t>
            </w:r>
            <w:r w:rsidRPr="006D7A63">
              <w:rPr>
                <w:rFonts w:eastAsia="Times New Roman"/>
                <w:color w:val="000000" w:themeColor="text1"/>
                <w:sz w:val="22"/>
                <w:szCs w:val="22"/>
                <w:lang w:eastAsia="ko-KR"/>
              </w:rPr>
              <w:t xml:space="preserve"> whichever applicable.</w:t>
            </w:r>
          </w:p>
        </w:tc>
      </w:tr>
    </w:tbl>
    <w:p w14:paraId="2018B348" w14:textId="2D86DC56" w:rsidR="00AB51F8" w:rsidRDefault="00AB51F8" w:rsidP="00F55122">
      <w:pPr>
        <w:spacing w:beforeLines="50" w:before="120"/>
        <w:rPr>
          <w:lang w:eastAsia="zh-CN"/>
        </w:rPr>
      </w:pPr>
      <w:r>
        <w:rPr>
          <w:rFonts w:hint="eastAsia"/>
          <w:lang w:eastAsia="zh-CN"/>
        </w:rPr>
        <w:t>B</w:t>
      </w:r>
      <w:r>
        <w:rPr>
          <w:lang w:eastAsia="zh-CN"/>
        </w:rPr>
        <w:t>ased on the above agreement, since the HARQ PID determination is specified in RAN2 MAC spec, RAN2 should confirm on the agreement above and make proper changes in the MAC spec.</w:t>
      </w:r>
    </w:p>
    <w:p w14:paraId="29BFA09E" w14:textId="50659DB4" w:rsidR="00AE54E2" w:rsidRPr="00DB3B14" w:rsidRDefault="008E1456" w:rsidP="008E1456">
      <w:pPr>
        <w:rPr>
          <w:b/>
          <w:lang w:eastAsia="zh-CN"/>
        </w:rPr>
      </w:pPr>
      <w:r w:rsidRPr="00575E5A">
        <w:rPr>
          <w:b/>
          <w:i/>
          <w:u w:val="single"/>
          <w:lang w:eastAsia="zh-CN"/>
        </w:rPr>
        <w:t>Observation</w:t>
      </w:r>
      <w:r w:rsidRPr="00DB3B14">
        <w:rPr>
          <w:b/>
          <w:lang w:eastAsia="zh-CN"/>
        </w:rPr>
        <w:t xml:space="preserve">: </w:t>
      </w:r>
      <w:r w:rsidR="00AE54E2" w:rsidRPr="00DB3B14">
        <w:rPr>
          <w:b/>
          <w:lang w:eastAsia="zh-CN"/>
        </w:rPr>
        <w:t>RAN1 has reached agreement on the HARQ PID calculation for multi-PUSCH CG:</w:t>
      </w:r>
    </w:p>
    <w:p w14:paraId="70D77232" w14:textId="77777777" w:rsidR="00AB51F8" w:rsidRPr="00DB3B14" w:rsidRDefault="00AB51F8" w:rsidP="00724FBF">
      <w:pPr>
        <w:pStyle w:val="af3"/>
        <w:numPr>
          <w:ilvl w:val="0"/>
          <w:numId w:val="37"/>
        </w:numPr>
        <w:rPr>
          <w:b/>
          <w:sz w:val="22"/>
          <w:lang w:eastAsia="zh-CN"/>
        </w:rPr>
      </w:pPr>
      <w:r w:rsidRPr="00DB3B14">
        <w:rPr>
          <w:b/>
          <w:sz w:val="22"/>
          <w:lang w:eastAsia="zh-CN"/>
        </w:rPr>
        <w:t>HARQ process ID for the first configured PUSCH in a period is determined based on the legacy CG procedure</w:t>
      </w:r>
    </w:p>
    <w:p w14:paraId="5C1D858D" w14:textId="66513724" w:rsidR="003545D0" w:rsidRPr="00DB3B14" w:rsidRDefault="00AB51F8" w:rsidP="003545D0">
      <w:pPr>
        <w:pStyle w:val="af3"/>
        <w:numPr>
          <w:ilvl w:val="0"/>
          <w:numId w:val="37"/>
        </w:numPr>
        <w:rPr>
          <w:b/>
          <w:sz w:val="22"/>
          <w:lang w:eastAsia="zh-CN"/>
        </w:rPr>
      </w:pPr>
      <w:r w:rsidRPr="00DB3B14">
        <w:rPr>
          <w:b/>
          <w:sz w:val="22"/>
          <w:lang w:eastAsia="zh-CN"/>
        </w:rPr>
        <w:t>The HARQ process ID of the remaining configured and valid CG PUSCHs in the period is determined by incrementing the HARQ process ID of the preceding PUSCH in the period by one with module operation with nrofHARQ-Processes or module operation with (nrofHARQ-Processes + harq-ProcID-Offset2</w:t>
      </w:r>
      <w:r w:rsidRPr="00DB3B14">
        <w:rPr>
          <w:rFonts w:eastAsia="Times New Roman"/>
          <w:b/>
          <w:color w:val="000000" w:themeColor="text1"/>
          <w:sz w:val="22"/>
          <w:lang w:eastAsia="ko-KR"/>
        </w:rPr>
        <w:t>)</w:t>
      </w:r>
    </w:p>
    <w:p w14:paraId="54BD5ABC" w14:textId="488EC8CD" w:rsidR="003545D0" w:rsidRPr="00DB3B14" w:rsidRDefault="003545D0" w:rsidP="003545D0">
      <w:pPr>
        <w:rPr>
          <w:lang w:eastAsia="zh-CN"/>
        </w:rPr>
      </w:pPr>
      <w:r w:rsidRPr="00DB3B14">
        <w:rPr>
          <w:lang w:eastAsia="zh-CN"/>
        </w:rPr>
        <w:lastRenderedPageBreak/>
        <w:t>However, we notice that</w:t>
      </w:r>
      <w:r w:rsidR="00124D7E">
        <w:rPr>
          <w:lang w:eastAsia="zh-CN"/>
        </w:rPr>
        <w:t xml:space="preserve">, when </w:t>
      </w:r>
      <w:r w:rsidR="00124D7E">
        <w:rPr>
          <w:i/>
          <w:lang w:eastAsia="zh-CN"/>
        </w:rPr>
        <w:t>harq-ProcID-Offset2</w:t>
      </w:r>
      <w:r w:rsidR="00124D7E">
        <w:rPr>
          <w:lang w:eastAsia="zh-CN"/>
        </w:rPr>
        <w:t xml:space="preserve"> is configured,</w:t>
      </w:r>
      <w:r w:rsidR="0045710F">
        <w:rPr>
          <w:lang w:eastAsia="zh-CN"/>
        </w:rPr>
        <w:t xml:space="preserve"> </w:t>
      </w:r>
      <w:r w:rsidRPr="00DB3B14">
        <w:rPr>
          <w:lang w:eastAsia="zh-CN"/>
        </w:rPr>
        <w:t>the HARQ PID of the remaining configured and valid CG PUSCHs in the period should</w:t>
      </w:r>
      <w:r w:rsidR="00572A34" w:rsidRPr="00DB3B14">
        <w:rPr>
          <w:lang w:eastAsia="zh-CN"/>
        </w:rPr>
        <w:t xml:space="preserve"> </w:t>
      </w:r>
      <w:r w:rsidR="00CA13E9">
        <w:rPr>
          <w:lang w:eastAsia="zh-CN"/>
        </w:rPr>
        <w:t xml:space="preserve">be </w:t>
      </w:r>
      <w:proofErr w:type="spellStart"/>
      <w:r w:rsidR="001A2595" w:rsidRPr="00DB3B14">
        <w:rPr>
          <w:lang w:eastAsia="zh-CN"/>
        </w:rPr>
        <w:t>module</w:t>
      </w:r>
      <w:r w:rsidR="00CA13E9">
        <w:rPr>
          <w:lang w:eastAsia="zh-CN"/>
        </w:rPr>
        <w:t>d</w:t>
      </w:r>
      <w:proofErr w:type="spellEnd"/>
      <w:r w:rsidR="001A2595" w:rsidRPr="00DB3B14">
        <w:rPr>
          <w:lang w:eastAsia="zh-CN"/>
        </w:rPr>
        <w:t xml:space="preserve"> </w:t>
      </w:r>
      <w:proofErr w:type="spellStart"/>
      <w:r w:rsidR="001A2595" w:rsidRPr="00DB3B14">
        <w:rPr>
          <w:i/>
          <w:lang w:eastAsia="zh-CN"/>
        </w:rPr>
        <w:t>nrofHARQ</w:t>
      </w:r>
      <w:proofErr w:type="spellEnd"/>
      <w:r w:rsidR="001A2595" w:rsidRPr="00DB3B14">
        <w:rPr>
          <w:i/>
          <w:lang w:eastAsia="zh-CN"/>
        </w:rPr>
        <w:t>-Processes</w:t>
      </w:r>
      <w:r w:rsidR="001A2595" w:rsidRPr="00DB3B14">
        <w:rPr>
          <w:lang w:eastAsia="zh-CN"/>
        </w:rPr>
        <w:t xml:space="preserve"> rather than (</w:t>
      </w:r>
      <w:r w:rsidR="001A2595" w:rsidRPr="00DB3B14">
        <w:rPr>
          <w:i/>
          <w:lang w:eastAsia="zh-CN"/>
        </w:rPr>
        <w:t>nrofHARQ-</w:t>
      </w:r>
      <w:r w:rsidR="00036022" w:rsidRPr="00DB3B14">
        <w:rPr>
          <w:i/>
          <w:lang w:eastAsia="zh-CN"/>
        </w:rPr>
        <w:t>Process</w:t>
      </w:r>
      <w:r w:rsidR="00680BDE" w:rsidRPr="00DB3B14">
        <w:rPr>
          <w:i/>
          <w:lang w:eastAsia="zh-CN"/>
        </w:rPr>
        <w:t>es</w:t>
      </w:r>
      <w:r w:rsidR="001A2595" w:rsidRPr="00DB3B14">
        <w:rPr>
          <w:i/>
          <w:lang w:eastAsia="zh-CN"/>
        </w:rPr>
        <w:t xml:space="preserve"> + haq-ProcID-Offset2)</w:t>
      </w:r>
      <w:r w:rsidR="00680BDE" w:rsidRPr="00DB3B14">
        <w:rPr>
          <w:lang w:eastAsia="zh-CN"/>
        </w:rPr>
        <w:t>,</w:t>
      </w:r>
      <w:r w:rsidR="00680BDE" w:rsidRPr="00DB3B14">
        <w:rPr>
          <w:i/>
          <w:lang w:eastAsia="zh-CN"/>
        </w:rPr>
        <w:t xml:space="preserve"> </w:t>
      </w:r>
      <w:r w:rsidR="00680BDE" w:rsidRPr="00DB3B14">
        <w:rPr>
          <w:lang w:eastAsia="zh-CN"/>
        </w:rPr>
        <w:t>after incrementing the HARQ PID of the preceding PUSCH in the period by one.</w:t>
      </w:r>
    </w:p>
    <w:p w14:paraId="724E9C54" w14:textId="75A07E73" w:rsidR="00E802B9" w:rsidRDefault="00F778D6" w:rsidP="00A35EAF">
      <w:pPr>
        <w:rPr>
          <w:b/>
          <w:lang w:eastAsia="zh-CN"/>
        </w:rPr>
      </w:pPr>
      <w:proofErr w:type="spellStart"/>
      <w:r w:rsidRPr="00575E5A">
        <w:rPr>
          <w:b/>
          <w:i/>
          <w:u w:val="single"/>
          <w:lang w:eastAsia="zh-CN"/>
        </w:rPr>
        <w:t>Proposal1</w:t>
      </w:r>
      <w:proofErr w:type="spellEnd"/>
      <w:r>
        <w:rPr>
          <w:b/>
          <w:lang w:eastAsia="zh-CN"/>
        </w:rPr>
        <w:t xml:space="preserve">: </w:t>
      </w:r>
      <w:r w:rsidR="00AE54E2" w:rsidRPr="00F778D6">
        <w:rPr>
          <w:rFonts w:hint="eastAsia"/>
          <w:b/>
          <w:lang w:eastAsia="zh-CN"/>
        </w:rPr>
        <w:t>R</w:t>
      </w:r>
      <w:r w:rsidR="00E802B9">
        <w:rPr>
          <w:b/>
          <w:lang w:eastAsia="zh-CN"/>
        </w:rPr>
        <w:t>egard</w:t>
      </w:r>
      <w:r w:rsidR="002D155F">
        <w:rPr>
          <w:b/>
          <w:lang w:eastAsia="zh-CN"/>
        </w:rPr>
        <w:t>ing</w:t>
      </w:r>
      <w:r w:rsidR="00E802B9">
        <w:rPr>
          <w:b/>
          <w:lang w:eastAsia="zh-CN"/>
        </w:rPr>
        <w:t xml:space="preserve"> the </w:t>
      </w:r>
      <w:proofErr w:type="spellStart"/>
      <w:r w:rsidR="00E802B9">
        <w:rPr>
          <w:b/>
          <w:lang w:eastAsia="zh-CN"/>
        </w:rPr>
        <w:t>HARQ</w:t>
      </w:r>
      <w:proofErr w:type="spellEnd"/>
      <w:r w:rsidR="00E802B9">
        <w:rPr>
          <w:b/>
          <w:lang w:eastAsia="zh-CN"/>
        </w:rPr>
        <w:t xml:space="preserve"> process ID for multi-PUSCH CG, </w:t>
      </w:r>
      <w:r w:rsidR="00CD68B1">
        <w:rPr>
          <w:b/>
          <w:lang w:eastAsia="zh-CN"/>
        </w:rPr>
        <w:t>R</w:t>
      </w:r>
      <w:r w:rsidR="00AE54E2" w:rsidRPr="00F778D6">
        <w:rPr>
          <w:b/>
          <w:lang w:eastAsia="zh-CN"/>
        </w:rPr>
        <w:t xml:space="preserve">AN2 to confirm </w:t>
      </w:r>
      <w:r w:rsidR="001422A6" w:rsidRPr="00F778D6">
        <w:rPr>
          <w:b/>
          <w:lang w:eastAsia="zh-CN"/>
        </w:rPr>
        <w:t>that</w:t>
      </w:r>
      <w:r w:rsidR="00E802B9">
        <w:rPr>
          <w:b/>
          <w:lang w:eastAsia="zh-CN"/>
        </w:rPr>
        <w:t xml:space="preserve"> </w:t>
      </w:r>
    </w:p>
    <w:p w14:paraId="2A10BD87" w14:textId="2B114D86" w:rsidR="00AE54E2" w:rsidRPr="00710605" w:rsidRDefault="00E802B9" w:rsidP="00E802B9">
      <w:pPr>
        <w:pStyle w:val="af3"/>
        <w:numPr>
          <w:ilvl w:val="0"/>
          <w:numId w:val="45"/>
        </w:numPr>
        <w:rPr>
          <w:b/>
          <w:sz w:val="22"/>
          <w:szCs w:val="22"/>
          <w:lang w:eastAsia="zh-CN"/>
        </w:rPr>
      </w:pPr>
      <w:r w:rsidRPr="00710605">
        <w:rPr>
          <w:b/>
          <w:sz w:val="22"/>
          <w:szCs w:val="22"/>
          <w:lang w:eastAsia="zh-CN"/>
        </w:rPr>
        <w:t xml:space="preserve">the </w:t>
      </w:r>
      <w:proofErr w:type="spellStart"/>
      <w:r w:rsidRPr="00710605">
        <w:rPr>
          <w:b/>
          <w:sz w:val="22"/>
          <w:szCs w:val="22"/>
          <w:lang w:eastAsia="zh-CN"/>
        </w:rPr>
        <w:t>HARQ</w:t>
      </w:r>
      <w:proofErr w:type="spellEnd"/>
      <w:r w:rsidRPr="00710605">
        <w:rPr>
          <w:b/>
          <w:sz w:val="22"/>
          <w:szCs w:val="22"/>
          <w:lang w:eastAsia="zh-CN"/>
        </w:rPr>
        <w:t xml:space="preserve"> process ID of the first UL grant in the CG period</w:t>
      </w:r>
      <w:r w:rsidR="0010082D" w:rsidRPr="00710605">
        <w:rPr>
          <w:b/>
          <w:sz w:val="22"/>
          <w:szCs w:val="22"/>
          <w:lang w:eastAsia="zh-CN"/>
        </w:rPr>
        <w:t xml:space="preserve"> is determined by the </w:t>
      </w:r>
      <w:r w:rsidR="00AE54E2" w:rsidRPr="00710605">
        <w:rPr>
          <w:b/>
          <w:sz w:val="22"/>
          <w:szCs w:val="22"/>
          <w:lang w:eastAsia="zh-CN"/>
        </w:rPr>
        <w:t>module operation</w:t>
      </w:r>
      <w:r w:rsidR="001A2595" w:rsidRPr="00710605">
        <w:rPr>
          <w:b/>
          <w:sz w:val="22"/>
          <w:szCs w:val="22"/>
          <w:lang w:eastAsia="zh-CN"/>
        </w:rPr>
        <w:t xml:space="preserve"> with</w:t>
      </w:r>
      <w:r w:rsidR="00AE54E2" w:rsidRPr="00710605">
        <w:rPr>
          <w:b/>
          <w:sz w:val="22"/>
          <w:szCs w:val="22"/>
          <w:lang w:eastAsia="zh-CN"/>
        </w:rPr>
        <w:t xml:space="preserve"> </w:t>
      </w:r>
      <w:r w:rsidR="00AE54E2" w:rsidRPr="00710605">
        <w:rPr>
          <w:b/>
          <w:i/>
          <w:sz w:val="22"/>
          <w:szCs w:val="22"/>
          <w:lang w:eastAsia="zh-CN"/>
        </w:rPr>
        <w:t>nrofHARQ-Processes</w:t>
      </w:r>
      <w:r w:rsidR="00AE54E2" w:rsidRPr="00710605">
        <w:rPr>
          <w:b/>
          <w:sz w:val="22"/>
          <w:szCs w:val="22"/>
          <w:lang w:eastAsia="zh-CN"/>
        </w:rPr>
        <w:t xml:space="preserve"> </w:t>
      </w:r>
      <w:r w:rsidR="00934BCD" w:rsidRPr="00710605">
        <w:rPr>
          <w:b/>
          <w:sz w:val="22"/>
          <w:szCs w:val="22"/>
          <w:lang w:eastAsia="zh-CN"/>
        </w:rPr>
        <w:t xml:space="preserve">and </w:t>
      </w:r>
      <w:r w:rsidR="002027B4" w:rsidRPr="00710605">
        <w:rPr>
          <w:b/>
          <w:sz w:val="22"/>
          <w:szCs w:val="22"/>
          <w:lang w:eastAsia="zh-CN"/>
        </w:rPr>
        <w:t xml:space="preserve">then </w:t>
      </w:r>
      <w:r w:rsidR="00934BCD" w:rsidRPr="00710605">
        <w:rPr>
          <w:b/>
          <w:sz w:val="22"/>
          <w:szCs w:val="22"/>
          <w:lang w:eastAsia="zh-CN"/>
        </w:rPr>
        <w:t>add</w:t>
      </w:r>
      <w:r w:rsidR="00AE54E2" w:rsidRPr="00710605">
        <w:rPr>
          <w:b/>
          <w:sz w:val="22"/>
          <w:szCs w:val="22"/>
          <w:lang w:eastAsia="zh-CN"/>
        </w:rPr>
        <w:t xml:space="preserve"> </w:t>
      </w:r>
      <w:r w:rsidR="00AE54E2" w:rsidRPr="00710605">
        <w:rPr>
          <w:b/>
          <w:i/>
          <w:sz w:val="22"/>
          <w:szCs w:val="22"/>
          <w:lang w:eastAsia="zh-CN"/>
        </w:rPr>
        <w:t>harq-ProcID-Offset2</w:t>
      </w:r>
      <w:r w:rsidR="00A35EAF" w:rsidRPr="00710605">
        <w:rPr>
          <w:rFonts w:hint="eastAsia"/>
          <w:b/>
          <w:sz w:val="22"/>
          <w:szCs w:val="22"/>
          <w:lang w:eastAsia="zh-CN"/>
        </w:rPr>
        <w:t>,</w:t>
      </w:r>
      <w:r w:rsidR="00A35EAF" w:rsidRPr="00710605">
        <w:rPr>
          <w:b/>
          <w:sz w:val="22"/>
          <w:szCs w:val="22"/>
          <w:lang w:eastAsia="zh-CN"/>
        </w:rPr>
        <w:t xml:space="preserve"> if configured</w:t>
      </w:r>
    </w:p>
    <w:p w14:paraId="1CA68362" w14:textId="3B0B1487" w:rsidR="00E802B9" w:rsidRPr="00710605" w:rsidRDefault="00E802B9" w:rsidP="00E802B9">
      <w:pPr>
        <w:pStyle w:val="af3"/>
        <w:numPr>
          <w:ilvl w:val="0"/>
          <w:numId w:val="45"/>
        </w:numPr>
        <w:rPr>
          <w:b/>
          <w:sz w:val="22"/>
          <w:szCs w:val="22"/>
          <w:lang w:eastAsia="zh-CN"/>
        </w:rPr>
      </w:pPr>
      <w:r w:rsidRPr="00710605">
        <w:rPr>
          <w:b/>
          <w:sz w:val="22"/>
          <w:szCs w:val="22"/>
          <w:lang w:eastAsia="zh-CN"/>
        </w:rPr>
        <w:t>the HARQ process ID of the remaining configured and valid CG PUSCH is determined by incrementing the HARQ process ID of the preceding PUSCH in the period</w:t>
      </w:r>
    </w:p>
    <w:p w14:paraId="2C2E0703" w14:textId="6D7CE850" w:rsidR="00417958" w:rsidRPr="006B5B1E" w:rsidRDefault="00AA68B9" w:rsidP="00417958">
      <w:pPr>
        <w:rPr>
          <w:lang w:eastAsia="zh-CN"/>
        </w:rPr>
      </w:pPr>
      <w:r w:rsidRPr="006B5B1E">
        <w:rPr>
          <w:lang w:eastAsia="zh-CN"/>
        </w:rPr>
        <w:t xml:space="preserve">Due to characteristic of non-integer periodicity, more than one CG configurations are required to </w:t>
      </w:r>
      <w:r w:rsidR="003B313C">
        <w:rPr>
          <w:lang w:eastAsia="zh-CN"/>
        </w:rPr>
        <w:t>match the XR traffic pattern</w:t>
      </w:r>
      <w:r w:rsidRPr="006B5B1E">
        <w:rPr>
          <w:lang w:eastAsia="zh-CN"/>
        </w:rPr>
        <w:t xml:space="preserve">. In the unlicensed band, the HARQ PID cannot be shared </w:t>
      </w:r>
      <w:r w:rsidR="00C868AB" w:rsidRPr="006B5B1E">
        <w:rPr>
          <w:lang w:eastAsia="zh-CN"/>
        </w:rPr>
        <w:t>between</w:t>
      </w:r>
      <w:r w:rsidRPr="006B5B1E">
        <w:rPr>
          <w:lang w:eastAsia="zh-CN"/>
        </w:rPr>
        <w:t xml:space="preserve"> multiple CG configuration</w:t>
      </w:r>
      <w:r w:rsidR="0056591E" w:rsidRPr="006B5B1E">
        <w:rPr>
          <w:lang w:eastAsia="zh-CN"/>
        </w:rPr>
        <w:t>s</w:t>
      </w:r>
      <w:r w:rsidRPr="006B5B1E">
        <w:rPr>
          <w:lang w:eastAsia="zh-CN"/>
        </w:rPr>
        <w:t>, as per legacy specification described in TS38.321:</w:t>
      </w:r>
    </w:p>
    <w:tbl>
      <w:tblPr>
        <w:tblStyle w:val="ae"/>
        <w:tblW w:w="0" w:type="auto"/>
        <w:tblLook w:val="04A0" w:firstRow="1" w:lastRow="0" w:firstColumn="1" w:lastColumn="0" w:noHBand="0" w:noVBand="1"/>
      </w:tblPr>
      <w:tblGrid>
        <w:gridCol w:w="9307"/>
      </w:tblGrid>
      <w:tr w:rsidR="00AA68B9" w14:paraId="1FD56DCD" w14:textId="77777777" w:rsidTr="00AA68B9">
        <w:tc>
          <w:tcPr>
            <w:tcW w:w="9307" w:type="dxa"/>
          </w:tcPr>
          <w:p w14:paraId="100B62AE" w14:textId="748459A2" w:rsidR="00AA68B9" w:rsidRDefault="00AA68B9" w:rsidP="00417958">
            <w:pPr>
              <w:rPr>
                <w:b/>
                <w:lang w:eastAsia="zh-CN"/>
              </w:rPr>
            </w:pPr>
            <w:r>
              <w:t>NOTE 5: If cg-</w:t>
            </w:r>
            <w:proofErr w:type="spellStart"/>
            <w:r>
              <w:t>RetransmissionTimer</w:t>
            </w:r>
            <w:proofErr w:type="spellEnd"/>
            <w:r>
              <w:t xml:space="preserve"> is not configured, a HARQ process is not shared between different configured grant configurations in the same BWP.</w:t>
            </w:r>
          </w:p>
        </w:tc>
      </w:tr>
    </w:tbl>
    <w:p w14:paraId="18738E7F" w14:textId="2AFA4B20" w:rsidR="009746B9" w:rsidRPr="006B5B1E" w:rsidRDefault="00531515" w:rsidP="00417958">
      <w:pPr>
        <w:rPr>
          <w:lang w:eastAsia="zh-CN"/>
        </w:rPr>
      </w:pPr>
      <w:r w:rsidRPr="006B5B1E">
        <w:rPr>
          <w:lang w:eastAsia="zh-CN"/>
        </w:rPr>
        <w:t>To support XR video transmission usually requires multi-PUSCH</w:t>
      </w:r>
      <w:r w:rsidR="00415FB9">
        <w:rPr>
          <w:lang w:eastAsia="zh-CN"/>
        </w:rPr>
        <w:t xml:space="preserve"> </w:t>
      </w:r>
      <w:r w:rsidRPr="006B5B1E">
        <w:rPr>
          <w:lang w:eastAsia="zh-CN"/>
        </w:rPr>
        <w:t>and hence multiple HARQ PID</w:t>
      </w:r>
      <w:r w:rsidR="009746B9" w:rsidRPr="006B5B1E">
        <w:rPr>
          <w:lang w:eastAsia="zh-CN"/>
        </w:rPr>
        <w:t>s</w:t>
      </w:r>
      <w:r w:rsidRPr="006B5B1E">
        <w:rPr>
          <w:lang w:eastAsia="zh-CN"/>
        </w:rPr>
        <w:t xml:space="preserve"> for a CG configuration</w:t>
      </w:r>
      <w:r w:rsidR="00F17A97">
        <w:rPr>
          <w:lang w:eastAsia="zh-CN"/>
        </w:rPr>
        <w:t>. While this might be problematic if there are multiple CG configurations</w:t>
      </w:r>
      <w:r w:rsidR="00976477">
        <w:rPr>
          <w:lang w:eastAsia="zh-CN"/>
        </w:rPr>
        <w:t>. W</w:t>
      </w:r>
      <w:r w:rsidR="00D61D12" w:rsidRPr="006B5B1E">
        <w:rPr>
          <w:lang w:eastAsia="zh-CN"/>
        </w:rPr>
        <w:t xml:space="preserve">hen the number of CG configurations required is </w:t>
      </w:r>
      <w:r w:rsidR="00F84174">
        <w:rPr>
          <w:lang w:eastAsia="zh-CN"/>
        </w:rPr>
        <w:t>not large</w:t>
      </w:r>
      <w:r w:rsidR="00D61D12" w:rsidRPr="006B5B1E">
        <w:rPr>
          <w:lang w:eastAsia="zh-CN"/>
        </w:rPr>
        <w:t>, e.g. 3 CG configuration</w:t>
      </w:r>
      <w:r w:rsidRPr="006B5B1E">
        <w:rPr>
          <w:lang w:eastAsia="zh-CN"/>
        </w:rPr>
        <w:t>s</w:t>
      </w:r>
      <w:r w:rsidR="00D61D12" w:rsidRPr="006B5B1E">
        <w:rPr>
          <w:lang w:eastAsia="zh-CN"/>
        </w:rPr>
        <w:t xml:space="preserve"> </w:t>
      </w:r>
      <w:r w:rsidR="009746B9" w:rsidRPr="006B5B1E">
        <w:rPr>
          <w:lang w:eastAsia="zh-CN"/>
        </w:rPr>
        <w:t>for</w:t>
      </w:r>
      <w:r w:rsidR="00D61D12" w:rsidRPr="006B5B1E">
        <w:rPr>
          <w:lang w:eastAsia="zh-CN"/>
        </w:rPr>
        <w:t xml:space="preserve"> 60Hz XR video, the</w:t>
      </w:r>
      <w:r w:rsidR="000723C8" w:rsidRPr="006B5B1E">
        <w:rPr>
          <w:lang w:eastAsia="zh-CN"/>
        </w:rPr>
        <w:t xml:space="preserve"> number of</w:t>
      </w:r>
      <w:r w:rsidR="00D61D12" w:rsidRPr="006B5B1E">
        <w:rPr>
          <w:lang w:eastAsia="zh-CN"/>
        </w:rPr>
        <w:t xml:space="preserve"> HARQ PID</w:t>
      </w:r>
      <w:r w:rsidRPr="006B5B1E">
        <w:rPr>
          <w:lang w:eastAsia="zh-CN"/>
        </w:rPr>
        <w:t xml:space="preserve"> </w:t>
      </w:r>
      <w:r w:rsidR="009746B9" w:rsidRPr="006B5B1E">
        <w:rPr>
          <w:lang w:eastAsia="zh-CN"/>
        </w:rPr>
        <w:t>may be sufficient. However, with the growing number of CG configurations, e.g. 9 configurations for 90Hz XR video, there is</w:t>
      </w:r>
      <w:r w:rsidR="00F84174">
        <w:rPr>
          <w:lang w:eastAsia="zh-CN"/>
        </w:rPr>
        <w:t xml:space="preserve"> an</w:t>
      </w:r>
      <w:r w:rsidR="009746B9" w:rsidRPr="006B5B1E">
        <w:rPr>
          <w:lang w:eastAsia="zh-CN"/>
        </w:rPr>
        <w:t xml:space="preserve"> inevitable scarcity in the number of HARQ PIDs. For example, assuming 4 CG occasions within a CG period, </w:t>
      </w:r>
      <w:r w:rsidR="00EB35F6" w:rsidRPr="006B5B1E">
        <w:rPr>
          <w:lang w:eastAsia="zh-CN"/>
        </w:rPr>
        <w:t>at least 36 HARQ PIDs are needed to support 90Hz video transmission, which is beyond the maximum number of 16 HARQ PIDs</w:t>
      </w:r>
      <w:r w:rsidR="009D1244">
        <w:rPr>
          <w:lang w:eastAsia="zh-CN"/>
        </w:rPr>
        <w:t xml:space="preserve"> </w:t>
      </w:r>
      <w:r w:rsidR="00EB35F6" w:rsidRPr="006B5B1E">
        <w:rPr>
          <w:lang w:eastAsia="zh-CN"/>
        </w:rPr>
        <w:t>(32 in NTN) supported.</w:t>
      </w:r>
    </w:p>
    <w:p w14:paraId="7F330F5E" w14:textId="7C31FE50" w:rsidR="00481F49" w:rsidRPr="00DB3B14" w:rsidRDefault="00AB117D" w:rsidP="00DB3B14">
      <w:pPr>
        <w:spacing w:after="240"/>
        <w:rPr>
          <w:b/>
          <w:lang w:eastAsia="zh-CN"/>
        </w:rPr>
      </w:pPr>
      <w:r w:rsidRPr="00575E5A">
        <w:rPr>
          <w:b/>
          <w:i/>
          <w:u w:val="single"/>
          <w:lang w:eastAsia="zh-CN"/>
        </w:rPr>
        <w:t>Observation</w:t>
      </w:r>
      <w:r>
        <w:rPr>
          <w:b/>
          <w:lang w:eastAsia="zh-CN"/>
        </w:rPr>
        <w:t xml:space="preserve">: </w:t>
      </w:r>
      <w:r w:rsidR="00481F49" w:rsidRPr="00AB117D">
        <w:rPr>
          <w:rFonts w:hint="eastAsia"/>
          <w:b/>
          <w:lang w:eastAsia="zh-CN"/>
        </w:rPr>
        <w:t xml:space="preserve"> </w:t>
      </w:r>
      <w:r w:rsidR="00481F49" w:rsidRPr="00AB117D">
        <w:rPr>
          <w:b/>
          <w:lang w:eastAsia="zh-CN"/>
        </w:rPr>
        <w:t xml:space="preserve">There is </w:t>
      </w:r>
      <w:r w:rsidR="00287133">
        <w:rPr>
          <w:b/>
          <w:lang w:eastAsia="zh-CN"/>
        </w:rPr>
        <w:t xml:space="preserve">a </w:t>
      </w:r>
      <w:r w:rsidR="00481F49" w:rsidRPr="00AB117D">
        <w:rPr>
          <w:b/>
          <w:lang w:eastAsia="zh-CN"/>
        </w:rPr>
        <w:t xml:space="preserve">scarcity of HARQ PIDs, when multiple CG configurations </w:t>
      </w:r>
      <w:r w:rsidR="00541048">
        <w:rPr>
          <w:b/>
          <w:lang w:eastAsia="zh-CN"/>
        </w:rPr>
        <w:t>with</w:t>
      </w:r>
      <w:r w:rsidR="00541048" w:rsidRPr="00AB117D">
        <w:rPr>
          <w:b/>
          <w:lang w:eastAsia="zh-CN"/>
        </w:rPr>
        <w:t xml:space="preserve"> </w:t>
      </w:r>
      <w:r w:rsidR="0058531F" w:rsidRPr="00AB117D">
        <w:rPr>
          <w:b/>
          <w:lang w:eastAsia="zh-CN"/>
        </w:rPr>
        <w:t xml:space="preserve">multi-PUSCH </w:t>
      </w:r>
      <w:r w:rsidR="00481F49" w:rsidRPr="00AB117D">
        <w:rPr>
          <w:b/>
          <w:lang w:eastAsia="zh-CN"/>
        </w:rPr>
        <w:t xml:space="preserve">are </w:t>
      </w:r>
      <w:r w:rsidR="00CC1929">
        <w:rPr>
          <w:b/>
          <w:lang w:eastAsia="zh-CN"/>
        </w:rPr>
        <w:t>configured</w:t>
      </w:r>
      <w:r w:rsidR="00CC1929" w:rsidRPr="00AB117D">
        <w:rPr>
          <w:b/>
          <w:lang w:eastAsia="zh-CN"/>
        </w:rPr>
        <w:t xml:space="preserve"> </w:t>
      </w:r>
      <w:r w:rsidR="00BD0CF0">
        <w:rPr>
          <w:b/>
          <w:lang w:eastAsia="zh-CN"/>
        </w:rPr>
        <w:t>for</w:t>
      </w:r>
      <w:r w:rsidR="00481F49" w:rsidRPr="00AB117D">
        <w:rPr>
          <w:b/>
          <w:lang w:eastAsia="zh-CN"/>
        </w:rPr>
        <w:t xml:space="preserve"> XR video traffic. </w:t>
      </w:r>
    </w:p>
    <w:p w14:paraId="4D0926EE" w14:textId="0DB47BB8" w:rsidR="000D45E8" w:rsidRPr="006B5B1E" w:rsidRDefault="00363495" w:rsidP="00417958">
      <w:pPr>
        <w:rPr>
          <w:lang w:eastAsia="zh-CN"/>
        </w:rPr>
      </w:pPr>
      <w:r>
        <w:rPr>
          <w:lang w:eastAsia="zh-CN"/>
        </w:rPr>
        <w:t xml:space="preserve">To </w:t>
      </w:r>
      <w:r w:rsidR="007E5F59">
        <w:rPr>
          <w:lang w:eastAsia="zh-CN"/>
        </w:rPr>
        <w:t xml:space="preserve">enable </w:t>
      </w:r>
      <w:r w:rsidR="00391B95">
        <w:rPr>
          <w:lang w:eastAsia="zh-CN"/>
        </w:rPr>
        <w:t>the multi-PUSCH CG configurations</w:t>
      </w:r>
      <w:r w:rsidR="007E5F59">
        <w:rPr>
          <w:lang w:eastAsia="zh-CN"/>
        </w:rPr>
        <w:t xml:space="preserve"> to support</w:t>
      </w:r>
      <w:r w:rsidR="006F49C7">
        <w:rPr>
          <w:lang w:eastAsia="zh-CN"/>
        </w:rPr>
        <w:t xml:space="preserve"> </w:t>
      </w:r>
      <w:r w:rsidR="00A335D6">
        <w:rPr>
          <w:lang w:eastAsia="zh-CN"/>
        </w:rPr>
        <w:t xml:space="preserve">XR uplink </w:t>
      </w:r>
      <w:r w:rsidR="00315794">
        <w:rPr>
          <w:lang w:eastAsia="zh-CN"/>
        </w:rPr>
        <w:t>video transmi</w:t>
      </w:r>
      <w:r w:rsidR="004E1883">
        <w:rPr>
          <w:lang w:eastAsia="zh-CN"/>
        </w:rPr>
        <w:t>s</w:t>
      </w:r>
      <w:r w:rsidR="00315794">
        <w:rPr>
          <w:lang w:eastAsia="zh-CN"/>
        </w:rPr>
        <w:t>sion</w:t>
      </w:r>
      <w:r w:rsidR="00A335D6">
        <w:rPr>
          <w:lang w:eastAsia="zh-CN"/>
        </w:rPr>
        <w:t xml:space="preserve"> with </w:t>
      </w:r>
      <w:r w:rsidR="00296881">
        <w:rPr>
          <w:lang w:eastAsia="zh-CN"/>
        </w:rPr>
        <w:t>more</w:t>
      </w:r>
      <w:r w:rsidR="00A335D6">
        <w:rPr>
          <w:lang w:eastAsia="zh-CN"/>
        </w:rPr>
        <w:t xml:space="preserve"> frame</w:t>
      </w:r>
      <w:r w:rsidR="00315794">
        <w:rPr>
          <w:lang w:eastAsia="zh-CN"/>
        </w:rPr>
        <w:t xml:space="preserve"> rate</w:t>
      </w:r>
      <w:r w:rsidR="00912E86">
        <w:rPr>
          <w:lang w:eastAsia="zh-CN"/>
        </w:rPr>
        <w:t>s</w:t>
      </w:r>
      <w:r w:rsidR="00A335D6">
        <w:rPr>
          <w:lang w:eastAsia="zh-CN"/>
        </w:rPr>
        <w:t xml:space="preserve">, it is suggested to cope with the issue of scarce </w:t>
      </w:r>
      <w:r w:rsidR="00AA3EF1">
        <w:rPr>
          <w:lang w:eastAsia="zh-CN"/>
        </w:rPr>
        <w:t xml:space="preserve">maximum </w:t>
      </w:r>
      <w:r w:rsidR="00A335D6">
        <w:rPr>
          <w:lang w:eastAsia="zh-CN"/>
        </w:rPr>
        <w:t>number of HARQ PIDs</w:t>
      </w:r>
      <w:r w:rsidR="004571A5">
        <w:rPr>
          <w:lang w:eastAsia="zh-CN"/>
        </w:rPr>
        <w:t>.</w:t>
      </w:r>
      <w:r w:rsidR="00A335D6">
        <w:rPr>
          <w:lang w:eastAsia="zh-CN"/>
        </w:rPr>
        <w:t xml:space="preserve"> </w:t>
      </w:r>
    </w:p>
    <w:p w14:paraId="3EC497B1" w14:textId="42003D4A" w:rsidR="00973094" w:rsidRPr="008B557C" w:rsidRDefault="002A4513" w:rsidP="00DB3B14">
      <w:pPr>
        <w:spacing w:after="240"/>
        <w:rPr>
          <w:b/>
          <w:lang w:eastAsia="zh-CN"/>
        </w:rPr>
      </w:pPr>
      <w:r w:rsidRPr="00575E5A">
        <w:rPr>
          <w:b/>
          <w:i/>
          <w:u w:val="single"/>
          <w:lang w:eastAsia="zh-CN"/>
        </w:rPr>
        <w:t>Proposal2:</w:t>
      </w:r>
      <w:r>
        <w:rPr>
          <w:b/>
          <w:lang w:eastAsia="zh-CN"/>
        </w:rPr>
        <w:t xml:space="preserve"> </w:t>
      </w:r>
      <w:r w:rsidR="00731EAE" w:rsidRPr="002A4513">
        <w:rPr>
          <w:b/>
          <w:lang w:eastAsia="zh-CN"/>
        </w:rPr>
        <w:t xml:space="preserve">RAN2 to address </w:t>
      </w:r>
      <w:r w:rsidR="007319D5">
        <w:rPr>
          <w:b/>
          <w:lang w:eastAsia="zh-CN"/>
        </w:rPr>
        <w:t>the issue of sca</w:t>
      </w:r>
      <w:r w:rsidR="007933FE">
        <w:rPr>
          <w:b/>
          <w:lang w:eastAsia="zh-CN"/>
        </w:rPr>
        <w:t>rcity</w:t>
      </w:r>
      <w:r w:rsidR="00731EAE" w:rsidRPr="002A4513">
        <w:rPr>
          <w:b/>
          <w:lang w:eastAsia="zh-CN"/>
        </w:rPr>
        <w:t xml:space="preserve"> of HARQ PIDs</w:t>
      </w:r>
      <w:r w:rsidR="00AF7E6E" w:rsidRPr="002A4513">
        <w:rPr>
          <w:b/>
          <w:lang w:eastAsia="zh-CN"/>
        </w:rPr>
        <w:t xml:space="preserve"> </w:t>
      </w:r>
      <w:r w:rsidR="00B74FC2" w:rsidRPr="002A4513">
        <w:rPr>
          <w:b/>
          <w:lang w:eastAsia="zh-CN"/>
        </w:rPr>
        <w:t>when</w:t>
      </w:r>
      <w:r w:rsidR="00AF7E6E" w:rsidRPr="002A4513">
        <w:rPr>
          <w:b/>
          <w:lang w:eastAsia="zh-CN"/>
        </w:rPr>
        <w:t xml:space="preserve"> multi-PUSCH</w:t>
      </w:r>
      <w:r w:rsidR="00FB4037" w:rsidRPr="002A4513">
        <w:rPr>
          <w:b/>
          <w:lang w:eastAsia="zh-CN"/>
        </w:rPr>
        <w:t xml:space="preserve"> CG</w:t>
      </w:r>
      <w:r w:rsidR="00B74FC2" w:rsidRPr="002A4513">
        <w:rPr>
          <w:b/>
          <w:lang w:eastAsia="zh-CN"/>
        </w:rPr>
        <w:t xml:space="preserve">s are </w:t>
      </w:r>
      <w:r w:rsidR="00535446" w:rsidRPr="002A4513">
        <w:rPr>
          <w:b/>
          <w:lang w:eastAsia="zh-CN"/>
        </w:rPr>
        <w:t>configured</w:t>
      </w:r>
      <w:r w:rsidR="00B22E6C" w:rsidRPr="002A4513">
        <w:rPr>
          <w:b/>
          <w:lang w:eastAsia="zh-CN"/>
        </w:rPr>
        <w:t>.</w:t>
      </w:r>
    </w:p>
    <w:p w14:paraId="022EED15" w14:textId="0311C475" w:rsidR="00814358" w:rsidRDefault="00B268F1" w:rsidP="00FF3FBB">
      <w:pPr>
        <w:pStyle w:val="2"/>
        <w:numPr>
          <w:ilvl w:val="1"/>
          <w:numId w:val="2"/>
        </w:numPr>
        <w:rPr>
          <w:lang w:eastAsia="zh-CN"/>
        </w:rPr>
      </w:pPr>
      <w:r>
        <w:rPr>
          <w:lang w:eastAsia="zh-CN"/>
        </w:rPr>
        <w:t>UTO-UCI</w:t>
      </w:r>
      <w:bookmarkStart w:id="11" w:name="_GoBack"/>
      <w:bookmarkEnd w:id="11"/>
    </w:p>
    <w:p w14:paraId="48E8094B" w14:textId="4FCD1A04" w:rsidR="00173E9A" w:rsidRDefault="002A3F10" w:rsidP="002A3F10">
      <w:pPr>
        <w:rPr>
          <w:lang w:eastAsia="zh-CN"/>
        </w:rPr>
      </w:pPr>
      <w:r>
        <w:rPr>
          <w:lang w:eastAsia="zh-CN"/>
        </w:rPr>
        <w:t xml:space="preserve">Since the size of the data burst is </w:t>
      </w:r>
      <w:r w:rsidR="00423A03">
        <w:rPr>
          <w:lang w:eastAsia="zh-CN"/>
        </w:rPr>
        <w:t>Gaussian distributed</w:t>
      </w:r>
      <w:r>
        <w:rPr>
          <w:lang w:eastAsia="zh-CN"/>
        </w:rPr>
        <w:t xml:space="preserve">, it is possible that the size of the data burst is larger </w:t>
      </w:r>
      <w:r w:rsidR="00423A03">
        <w:rPr>
          <w:lang w:eastAsia="zh-CN"/>
        </w:rPr>
        <w:t xml:space="preserve">or smaller </w:t>
      </w:r>
      <w:r>
        <w:rPr>
          <w:lang w:eastAsia="zh-CN"/>
        </w:rPr>
        <w:t>than the size of UL grant provided by the multi-PUSCH CG. When the size of the burst is larger, the legacy</w:t>
      </w:r>
      <w:r w:rsidR="005C0213">
        <w:rPr>
          <w:lang w:eastAsia="zh-CN"/>
        </w:rPr>
        <w:t xml:space="preserve"> BSR procedure </w:t>
      </w:r>
      <w:r w:rsidR="006336EF">
        <w:rPr>
          <w:lang w:eastAsia="zh-CN"/>
        </w:rPr>
        <w:t>will</w:t>
      </w:r>
      <w:r w:rsidR="005C0213">
        <w:rPr>
          <w:lang w:eastAsia="zh-CN"/>
        </w:rPr>
        <w:t xml:space="preserve"> be reused</w:t>
      </w:r>
      <w:r>
        <w:rPr>
          <w:lang w:eastAsia="zh-CN"/>
        </w:rPr>
        <w:t xml:space="preserve">. </w:t>
      </w:r>
      <w:r w:rsidR="001D2889">
        <w:rPr>
          <w:lang w:eastAsia="zh-CN"/>
        </w:rPr>
        <w:t>However</w:t>
      </w:r>
      <w:r>
        <w:rPr>
          <w:lang w:eastAsia="zh-CN"/>
        </w:rPr>
        <w:t xml:space="preserve">, when the size of the burst is smaller than the size of multi-PUSCH CG, </w:t>
      </w:r>
      <w:r w:rsidR="00D610C7">
        <w:rPr>
          <w:lang w:eastAsia="zh-CN"/>
        </w:rPr>
        <w:t>it is worth discussing</w:t>
      </w:r>
      <w:r>
        <w:rPr>
          <w:lang w:eastAsia="zh-CN"/>
        </w:rPr>
        <w:t xml:space="preserve"> how </w:t>
      </w:r>
      <w:r w:rsidR="00D610C7">
        <w:rPr>
          <w:lang w:eastAsia="zh-CN"/>
        </w:rPr>
        <w:t xml:space="preserve">to </w:t>
      </w:r>
      <w:r>
        <w:rPr>
          <w:lang w:eastAsia="zh-CN"/>
        </w:rPr>
        <w:t xml:space="preserve">efficiently utilize the </w:t>
      </w:r>
      <w:r w:rsidR="00D610C7">
        <w:rPr>
          <w:lang w:eastAsia="zh-CN"/>
        </w:rPr>
        <w:t>allocated CG resources</w:t>
      </w:r>
      <w:r>
        <w:rPr>
          <w:lang w:eastAsia="zh-CN"/>
        </w:rPr>
        <w:t>. Thus, the UTO-UCI is motivated as agreed by RAN1.</w:t>
      </w:r>
    </w:p>
    <w:p w14:paraId="348F680F" w14:textId="7AA2BF14" w:rsidR="00FD1E88" w:rsidRDefault="00337BBA" w:rsidP="00FD1E88">
      <w:pPr>
        <w:pStyle w:val="3"/>
        <w:rPr>
          <w:lang w:eastAsia="zh-CN"/>
        </w:rPr>
      </w:pPr>
      <w:r>
        <w:rPr>
          <w:lang w:eastAsia="zh-CN"/>
        </w:rPr>
        <w:t>MAC layer modeling</w:t>
      </w:r>
    </w:p>
    <w:p w14:paraId="03357D23" w14:textId="5947141A" w:rsidR="00173E9A" w:rsidRPr="00E5136D" w:rsidRDefault="000D5F1E" w:rsidP="000D5F1E">
      <w:pPr>
        <w:rPr>
          <w:lang w:eastAsia="zh-CN"/>
        </w:rPr>
      </w:pPr>
      <w:r>
        <w:rPr>
          <w:lang w:eastAsia="zh-CN"/>
        </w:rPr>
        <w:t xml:space="preserve">Although RAN1 has reached agreements on designing UTO-UCI, there remains issue about how to determine the content of the UTO-UCI or how to determine whether the CG occasions are unused. </w:t>
      </w:r>
      <w:r w:rsidR="00D15A1A">
        <w:rPr>
          <w:lang w:eastAsia="zh-CN"/>
        </w:rPr>
        <w:t>As per legacy specification, if there is no data to be transmitted, MAC entity is allowed not to generate MAC PDU and the CG occasion can be skipped by the UE</w:t>
      </w:r>
      <w:r w:rsidR="00B52F2C">
        <w:rPr>
          <w:lang w:eastAsia="zh-CN"/>
        </w:rPr>
        <w:t>, no transmission power consumption</w:t>
      </w:r>
      <w:r w:rsidR="00BD144F">
        <w:rPr>
          <w:lang w:eastAsia="zh-CN"/>
        </w:rPr>
        <w:t xml:space="preserve"> </w:t>
      </w:r>
      <w:r w:rsidR="00E5136D">
        <w:rPr>
          <w:lang w:eastAsia="zh-CN"/>
        </w:rPr>
        <w:t>imposed</w:t>
      </w:r>
      <w:r w:rsidR="00D15A1A">
        <w:rPr>
          <w:lang w:eastAsia="zh-CN"/>
        </w:rPr>
        <w:t>.</w:t>
      </w:r>
      <w:r w:rsidR="00B52F2C">
        <w:rPr>
          <w:lang w:eastAsia="zh-CN"/>
        </w:rPr>
        <w:t xml:space="preserve"> Hence, </w:t>
      </w:r>
      <w:r w:rsidR="00E5136D">
        <w:rPr>
          <w:lang w:eastAsia="zh-CN"/>
        </w:rPr>
        <w:t>i</w:t>
      </w:r>
      <w:r w:rsidR="00D15A1A">
        <w:rPr>
          <w:lang w:eastAsia="zh-CN"/>
        </w:rPr>
        <w:t>f UE determines the usage of CG occasions up to implementation,</w:t>
      </w:r>
      <w:r w:rsidR="00E5136D">
        <w:rPr>
          <w:lang w:eastAsia="zh-CN"/>
        </w:rPr>
        <w:t xml:space="preserve"> UE</w:t>
      </w:r>
      <w:r w:rsidR="00BC4239">
        <w:rPr>
          <w:lang w:eastAsia="zh-CN"/>
        </w:rPr>
        <w:t xml:space="preserve"> can reserve the CG occasions even though there is no pending data at no </w:t>
      </w:r>
      <w:r w:rsidR="005F794B">
        <w:rPr>
          <w:lang w:eastAsia="zh-CN"/>
        </w:rPr>
        <w:t xml:space="preserve">power </w:t>
      </w:r>
      <w:r w:rsidR="00BC4239">
        <w:rPr>
          <w:lang w:eastAsia="zh-CN"/>
        </w:rPr>
        <w:t>cost</w:t>
      </w:r>
      <w:r w:rsidR="00D15A1A">
        <w:rPr>
          <w:lang w:eastAsia="zh-CN"/>
        </w:rPr>
        <w:t>.</w:t>
      </w:r>
      <w:r w:rsidR="00491F45">
        <w:rPr>
          <w:lang w:eastAsia="zh-CN"/>
        </w:rPr>
        <w:t xml:space="preserve"> </w:t>
      </w:r>
    </w:p>
    <w:p w14:paraId="0EDAD315" w14:textId="181EE9C8" w:rsidR="00173E9A" w:rsidRPr="001D355A" w:rsidRDefault="001D355A" w:rsidP="00DB3B14">
      <w:pPr>
        <w:spacing w:after="240"/>
        <w:rPr>
          <w:b/>
          <w:lang w:eastAsia="zh-CN"/>
        </w:rPr>
      </w:pPr>
      <w:r w:rsidRPr="00575E5A">
        <w:rPr>
          <w:b/>
          <w:i/>
          <w:u w:val="single"/>
          <w:lang w:eastAsia="zh-CN"/>
        </w:rPr>
        <w:t>Observation</w:t>
      </w:r>
      <w:r>
        <w:rPr>
          <w:b/>
          <w:lang w:eastAsia="zh-CN"/>
        </w:rPr>
        <w:t xml:space="preserve">: </w:t>
      </w:r>
      <w:r w:rsidR="00173E9A" w:rsidRPr="001D355A">
        <w:rPr>
          <w:b/>
          <w:lang w:eastAsia="zh-CN"/>
        </w:rPr>
        <w:t>UE does not need to indicate the CG occasion as unused if</w:t>
      </w:r>
      <w:r w:rsidR="00491F45" w:rsidRPr="001D355A">
        <w:rPr>
          <w:b/>
          <w:lang w:eastAsia="zh-CN"/>
        </w:rPr>
        <w:t xml:space="preserve"> </w:t>
      </w:r>
      <w:r w:rsidR="00173E9A" w:rsidRPr="001D355A">
        <w:rPr>
          <w:b/>
          <w:lang w:eastAsia="zh-CN"/>
        </w:rPr>
        <w:t>determination</w:t>
      </w:r>
      <w:r w:rsidR="00484D4E" w:rsidRPr="001D355A">
        <w:rPr>
          <w:b/>
          <w:lang w:eastAsia="zh-CN"/>
        </w:rPr>
        <w:t xml:space="preserve"> of CG occasion</w:t>
      </w:r>
      <w:r w:rsidR="00173E9A" w:rsidRPr="001D355A">
        <w:rPr>
          <w:b/>
          <w:lang w:eastAsia="zh-CN"/>
        </w:rPr>
        <w:t xml:space="preserve"> is up to UE implementation</w:t>
      </w:r>
      <w:r w:rsidR="004930C2" w:rsidRPr="001D355A">
        <w:rPr>
          <w:b/>
          <w:lang w:eastAsia="zh-CN"/>
        </w:rPr>
        <w:t>.</w:t>
      </w:r>
    </w:p>
    <w:p w14:paraId="5282F2E2" w14:textId="52B9C55B" w:rsidR="000D5F1E" w:rsidRDefault="00B72738" w:rsidP="000D5F1E">
      <w:pPr>
        <w:rPr>
          <w:lang w:eastAsia="zh-CN"/>
        </w:rPr>
      </w:pPr>
      <w:r>
        <w:rPr>
          <w:lang w:val="en-GB" w:eastAsia="zh-CN"/>
        </w:rPr>
        <w:t>Therefore, the</w:t>
      </w:r>
      <w:r w:rsidR="00531BA7">
        <w:rPr>
          <w:lang w:val="en-GB" w:eastAsia="zh-CN"/>
        </w:rPr>
        <w:t xml:space="preserve"> introduction of</w:t>
      </w:r>
      <w:r>
        <w:rPr>
          <w:lang w:val="en-GB" w:eastAsia="zh-CN"/>
        </w:rPr>
        <w:t xml:space="preserve"> UTO-UCI will become</w:t>
      </w:r>
      <w:r w:rsidR="004D26C0">
        <w:rPr>
          <w:lang w:val="en-GB" w:eastAsia="zh-CN"/>
        </w:rPr>
        <w:t>s</w:t>
      </w:r>
      <w:r>
        <w:rPr>
          <w:lang w:val="en-GB" w:eastAsia="zh-CN"/>
        </w:rPr>
        <w:t xml:space="preserve"> meaningless if the determination of UTO-UCI is up to UE implementation. </w:t>
      </w:r>
      <w:r w:rsidR="000D5F1E">
        <w:rPr>
          <w:lang w:eastAsia="zh-CN"/>
        </w:rPr>
        <w:t xml:space="preserve">Since the MAC entity has the knowledge of the </w:t>
      </w:r>
      <w:r w:rsidR="00C40910">
        <w:rPr>
          <w:lang w:eastAsia="zh-CN"/>
        </w:rPr>
        <w:t>volume of data within the LCH(s) which can be mapped to a specific CG configuration</w:t>
      </w:r>
      <w:r w:rsidR="000D5F1E">
        <w:rPr>
          <w:lang w:eastAsia="zh-CN"/>
        </w:rPr>
        <w:t xml:space="preserve"> and of the MAC PDU size for each CG occasion, it is </w:t>
      </w:r>
      <w:r w:rsidR="00942D65">
        <w:rPr>
          <w:lang w:eastAsia="zh-CN"/>
        </w:rPr>
        <w:t xml:space="preserve">reasonable </w:t>
      </w:r>
      <w:r w:rsidR="0071668F">
        <w:rPr>
          <w:lang w:eastAsia="zh-CN"/>
        </w:rPr>
        <w:t>that the determination of</w:t>
      </w:r>
      <w:r w:rsidR="000D5F1E">
        <w:rPr>
          <w:lang w:eastAsia="zh-CN"/>
        </w:rPr>
        <w:t xml:space="preserve"> which CG occasions are </w:t>
      </w:r>
      <w:r w:rsidR="00270603">
        <w:rPr>
          <w:lang w:eastAsia="zh-CN"/>
        </w:rPr>
        <w:t>used/</w:t>
      </w:r>
      <w:r w:rsidR="000D5F1E">
        <w:rPr>
          <w:lang w:eastAsia="zh-CN"/>
        </w:rPr>
        <w:t xml:space="preserve">unused </w:t>
      </w:r>
      <w:r w:rsidR="0071668F">
        <w:rPr>
          <w:lang w:eastAsia="zh-CN"/>
        </w:rPr>
        <w:t xml:space="preserve">is made </w:t>
      </w:r>
      <w:r w:rsidR="000D5F1E">
        <w:rPr>
          <w:lang w:eastAsia="zh-CN"/>
        </w:rPr>
        <w:t xml:space="preserve">by </w:t>
      </w:r>
      <w:r w:rsidR="0071668F">
        <w:rPr>
          <w:lang w:eastAsia="zh-CN"/>
        </w:rPr>
        <w:t xml:space="preserve">the </w:t>
      </w:r>
      <w:r w:rsidR="000D5F1E">
        <w:rPr>
          <w:lang w:eastAsia="zh-CN"/>
        </w:rPr>
        <w:t>MAC entity.</w:t>
      </w:r>
    </w:p>
    <w:p w14:paraId="0E57BE34" w14:textId="615AB327" w:rsidR="009462D8" w:rsidRPr="00A945A4" w:rsidRDefault="00D40D8B" w:rsidP="00A945A4">
      <w:pPr>
        <w:spacing w:after="240"/>
        <w:rPr>
          <w:b/>
          <w:lang w:eastAsia="zh-CN"/>
        </w:rPr>
      </w:pPr>
      <w:r w:rsidRPr="00575E5A">
        <w:rPr>
          <w:b/>
          <w:i/>
          <w:u w:val="single"/>
          <w:lang w:eastAsia="zh-CN"/>
        </w:rPr>
        <w:lastRenderedPageBreak/>
        <w:t>Proposal</w:t>
      </w:r>
      <w:r w:rsidR="00D12BA0">
        <w:rPr>
          <w:b/>
          <w:i/>
          <w:u w:val="single"/>
          <w:lang w:eastAsia="zh-CN"/>
        </w:rPr>
        <w:t>3</w:t>
      </w:r>
      <w:r w:rsidR="00653C27">
        <w:rPr>
          <w:b/>
          <w:lang w:eastAsia="zh-CN"/>
        </w:rPr>
        <w:t xml:space="preserve">: </w:t>
      </w:r>
      <w:r w:rsidR="00F47E8E" w:rsidRPr="00D40D8B">
        <w:rPr>
          <w:b/>
          <w:lang w:eastAsia="zh-CN"/>
        </w:rPr>
        <w:t>Whether UTO-UCI indicat</w:t>
      </w:r>
      <w:r w:rsidR="00D914CD" w:rsidRPr="00D40D8B">
        <w:rPr>
          <w:b/>
          <w:lang w:eastAsia="zh-CN"/>
        </w:rPr>
        <w:t>es</w:t>
      </w:r>
      <w:r w:rsidR="00033371" w:rsidRPr="00D40D8B">
        <w:rPr>
          <w:b/>
          <w:lang w:eastAsia="zh-CN"/>
        </w:rPr>
        <w:t xml:space="preserve"> CG occasion(s) as</w:t>
      </w:r>
      <w:r w:rsidR="00F47E8E" w:rsidRPr="00D40D8B">
        <w:rPr>
          <w:b/>
          <w:lang w:eastAsia="zh-CN"/>
        </w:rPr>
        <w:t xml:space="preserve"> used/unused should be specified in MAC specification</w:t>
      </w:r>
      <w:r w:rsidR="00D914CD" w:rsidRPr="00D40D8B">
        <w:rPr>
          <w:b/>
          <w:lang w:eastAsia="zh-CN"/>
        </w:rPr>
        <w:t>.</w:t>
      </w:r>
    </w:p>
    <w:p w14:paraId="79550A65" w14:textId="77777777" w:rsidR="0000795A" w:rsidRPr="000F0098" w:rsidRDefault="0000795A" w:rsidP="0000795A">
      <w:pPr>
        <w:rPr>
          <w:lang w:eastAsia="zh-CN"/>
        </w:rPr>
      </w:pPr>
      <w:r>
        <w:rPr>
          <w:rFonts w:hint="eastAsia"/>
          <w:lang w:eastAsia="zh-CN"/>
        </w:rPr>
        <w:t>F</w:t>
      </w:r>
      <w:r>
        <w:rPr>
          <w:lang w:eastAsia="zh-CN"/>
        </w:rPr>
        <w:t>or multi-PUSCH CG, the retransmission can be performed by DG. Hence, for the UTO-UCI, it only needs to be carried by CG. Hence, the UTO-UCI is only transmitted when new transmission is performed on multi-PUSCH.</w:t>
      </w:r>
    </w:p>
    <w:p w14:paraId="4E7CCFD5" w14:textId="4D163192" w:rsidR="0000795A" w:rsidRPr="009462D8" w:rsidRDefault="0000795A" w:rsidP="0000795A">
      <w:pPr>
        <w:spacing w:after="240"/>
        <w:rPr>
          <w:b/>
          <w:lang w:eastAsia="zh-CN"/>
        </w:rPr>
      </w:pPr>
      <w:r w:rsidRPr="0000795A">
        <w:rPr>
          <w:b/>
          <w:i/>
          <w:u w:val="single"/>
          <w:lang w:eastAsia="zh-CN"/>
        </w:rPr>
        <w:t>Proposal4</w:t>
      </w:r>
      <w:r>
        <w:rPr>
          <w:b/>
          <w:lang w:eastAsia="zh-CN"/>
        </w:rPr>
        <w:t>:</w:t>
      </w:r>
      <w:r w:rsidR="00DF248C">
        <w:rPr>
          <w:b/>
          <w:lang w:eastAsia="zh-CN"/>
        </w:rPr>
        <w:t xml:space="preserve"> </w:t>
      </w:r>
      <w:r w:rsidRPr="00D40D8B">
        <w:rPr>
          <w:b/>
          <w:lang w:eastAsia="zh-CN"/>
        </w:rPr>
        <w:t>UTO-UCI is transmitted for each new transmission on CG occasions within a CG period when the MAC PDU is obtained.</w:t>
      </w:r>
    </w:p>
    <w:p w14:paraId="3FCD677D" w14:textId="1C370D69" w:rsidR="00A33603" w:rsidRDefault="008C395C" w:rsidP="001A1283">
      <w:pPr>
        <w:rPr>
          <w:lang w:eastAsia="zh-CN"/>
        </w:rPr>
      </w:pPr>
      <w:r>
        <w:rPr>
          <w:lang w:eastAsia="zh-CN"/>
        </w:rPr>
        <w:t>As</w:t>
      </w:r>
      <w:r w:rsidR="00E51BBB">
        <w:rPr>
          <w:lang w:eastAsia="zh-CN"/>
        </w:rPr>
        <w:t xml:space="preserve"> </w:t>
      </w:r>
      <w:r w:rsidR="005D0693">
        <w:rPr>
          <w:lang w:eastAsia="zh-CN"/>
        </w:rPr>
        <w:t>RAN1 has agreed to send UTO-UCI at each available CG</w:t>
      </w:r>
      <w:r w:rsidR="009332F3">
        <w:rPr>
          <w:lang w:eastAsia="zh-CN"/>
        </w:rPr>
        <w:t xml:space="preserve"> occasion</w:t>
      </w:r>
      <w:r w:rsidR="00293D78">
        <w:rPr>
          <w:lang w:eastAsia="zh-CN"/>
        </w:rPr>
        <w:t xml:space="preserve"> within UTO_period</w:t>
      </w:r>
      <w:r w:rsidR="005D0693">
        <w:rPr>
          <w:lang w:eastAsia="zh-CN"/>
        </w:rPr>
        <w:t xml:space="preserve">, </w:t>
      </w:r>
      <w:r w:rsidR="007765FB">
        <w:rPr>
          <w:lang w:eastAsia="zh-CN"/>
        </w:rPr>
        <w:t xml:space="preserve">we think that </w:t>
      </w:r>
      <w:r w:rsidR="00D526AB">
        <w:rPr>
          <w:lang w:eastAsia="zh-CN"/>
        </w:rPr>
        <w:t xml:space="preserve">the MAC entity </w:t>
      </w:r>
      <w:r w:rsidR="007765FB">
        <w:rPr>
          <w:lang w:eastAsia="zh-CN"/>
        </w:rPr>
        <w:t xml:space="preserve">should </w:t>
      </w:r>
      <w:r w:rsidR="000826EC">
        <w:rPr>
          <w:lang w:eastAsia="zh-CN"/>
        </w:rPr>
        <w:t xml:space="preserve">determine the used/unused indication in the UTO-UCI </w:t>
      </w:r>
      <w:r w:rsidR="005A65B4">
        <w:rPr>
          <w:lang w:eastAsia="zh-CN"/>
        </w:rPr>
        <w:t>based on</w:t>
      </w:r>
      <w:r w:rsidR="000826EC">
        <w:rPr>
          <w:lang w:eastAsia="zh-CN"/>
        </w:rPr>
        <w:t xml:space="preserve"> the data from the </w:t>
      </w:r>
      <w:r w:rsidR="005A65B4">
        <w:rPr>
          <w:lang w:eastAsia="zh-CN"/>
        </w:rPr>
        <w:t>LCH(s)</w:t>
      </w:r>
      <w:r w:rsidR="000826EC">
        <w:rPr>
          <w:lang w:eastAsia="zh-CN"/>
        </w:rPr>
        <w:t xml:space="preserve"> that can be mapped to a CG configuration only. </w:t>
      </w:r>
      <w:r>
        <w:rPr>
          <w:lang w:eastAsia="zh-CN"/>
        </w:rPr>
        <w:t xml:space="preserve"> </w:t>
      </w:r>
      <w:r w:rsidR="003B009B">
        <w:rPr>
          <w:lang w:eastAsia="zh-CN"/>
        </w:rPr>
        <w:t>T</w:t>
      </w:r>
      <w:r w:rsidR="006149D7">
        <w:rPr>
          <w:lang w:eastAsia="zh-CN"/>
        </w:rPr>
        <w:t>he data from the</w:t>
      </w:r>
      <w:r w:rsidR="005814EE">
        <w:rPr>
          <w:lang w:eastAsia="zh-CN"/>
        </w:rPr>
        <w:t xml:space="preserve"> </w:t>
      </w:r>
      <w:r w:rsidR="005A65B4">
        <w:rPr>
          <w:lang w:eastAsia="zh-CN"/>
        </w:rPr>
        <w:t>LCH(s)</w:t>
      </w:r>
      <w:r w:rsidR="006149D7">
        <w:rPr>
          <w:lang w:eastAsia="zh-CN"/>
        </w:rPr>
        <w:t xml:space="preserve"> </w:t>
      </w:r>
      <w:r w:rsidR="004E5FAE">
        <w:rPr>
          <w:lang w:eastAsia="zh-CN"/>
        </w:rPr>
        <w:t>not allowed to</w:t>
      </w:r>
      <w:r w:rsidR="006149D7">
        <w:rPr>
          <w:lang w:eastAsia="zh-CN"/>
        </w:rPr>
        <w:t xml:space="preserve"> be mapped to the CG config</w:t>
      </w:r>
      <w:r w:rsidR="001D2889">
        <w:rPr>
          <w:lang w:eastAsia="zh-CN"/>
        </w:rPr>
        <w:t>uration</w:t>
      </w:r>
      <w:r w:rsidR="00275845">
        <w:rPr>
          <w:lang w:eastAsia="zh-CN"/>
        </w:rPr>
        <w:t xml:space="preserve"> </w:t>
      </w:r>
      <w:r w:rsidR="006149D7">
        <w:rPr>
          <w:lang w:eastAsia="zh-CN"/>
        </w:rPr>
        <w:t xml:space="preserve">should not be considered </w:t>
      </w:r>
      <w:r w:rsidR="00D86A01">
        <w:rPr>
          <w:lang w:eastAsia="zh-CN"/>
        </w:rPr>
        <w:t>when designing</w:t>
      </w:r>
      <w:r w:rsidR="006149D7">
        <w:rPr>
          <w:lang w:eastAsia="zh-CN"/>
        </w:rPr>
        <w:t xml:space="preserve"> the</w:t>
      </w:r>
      <w:r w:rsidR="00C56FCF">
        <w:rPr>
          <w:lang w:eastAsia="zh-CN"/>
        </w:rPr>
        <w:t xml:space="preserve"> content of the</w:t>
      </w:r>
      <w:r w:rsidR="006149D7">
        <w:rPr>
          <w:lang w:eastAsia="zh-CN"/>
        </w:rPr>
        <w:t xml:space="preserve"> associated UTO-UCI.</w:t>
      </w:r>
    </w:p>
    <w:p w14:paraId="22F978EA" w14:textId="399054BB" w:rsidR="00F70A4F" w:rsidRDefault="00D40D8B" w:rsidP="00DB3B14">
      <w:pPr>
        <w:spacing w:after="240"/>
        <w:rPr>
          <w:b/>
          <w:lang w:eastAsia="zh-CN"/>
        </w:rPr>
      </w:pPr>
      <w:r w:rsidRPr="00575E5A">
        <w:rPr>
          <w:b/>
          <w:i/>
          <w:u w:val="single"/>
          <w:lang w:eastAsia="zh-CN"/>
        </w:rPr>
        <w:t>Proposal</w:t>
      </w:r>
      <w:r w:rsidR="0000795A">
        <w:rPr>
          <w:b/>
          <w:i/>
          <w:u w:val="single"/>
          <w:lang w:eastAsia="zh-CN"/>
        </w:rPr>
        <w:t>5</w:t>
      </w:r>
      <w:r w:rsidR="005D3C57">
        <w:rPr>
          <w:b/>
          <w:i/>
          <w:u w:val="single"/>
          <w:lang w:eastAsia="zh-CN"/>
        </w:rPr>
        <w:t>:</w:t>
      </w:r>
      <w:r w:rsidRPr="00D40D8B">
        <w:rPr>
          <w:b/>
          <w:lang w:eastAsia="zh-CN"/>
        </w:rPr>
        <w:t xml:space="preserve"> </w:t>
      </w:r>
      <w:r w:rsidR="004F5562" w:rsidRPr="00D40D8B">
        <w:rPr>
          <w:b/>
          <w:lang w:eastAsia="zh-CN"/>
        </w:rPr>
        <w:t>F</w:t>
      </w:r>
      <w:r w:rsidR="00F30363" w:rsidRPr="00D40D8B">
        <w:rPr>
          <w:b/>
          <w:lang w:eastAsia="zh-CN"/>
        </w:rPr>
        <w:t>or each PUSCH transmission where UTO-UCI is sent,</w:t>
      </w:r>
      <w:r w:rsidR="00D96BCE" w:rsidRPr="00D40D8B">
        <w:rPr>
          <w:b/>
          <w:lang w:eastAsia="zh-CN"/>
        </w:rPr>
        <w:t xml:space="preserve"> MAC entity </w:t>
      </w:r>
      <w:r w:rsidR="009110B6" w:rsidRPr="00D40D8B">
        <w:rPr>
          <w:b/>
          <w:lang w:eastAsia="zh-CN"/>
        </w:rPr>
        <w:t>determines</w:t>
      </w:r>
      <w:r w:rsidR="003202C8" w:rsidRPr="00D40D8B">
        <w:rPr>
          <w:b/>
          <w:lang w:eastAsia="zh-CN"/>
        </w:rPr>
        <w:t xml:space="preserve"> the</w:t>
      </w:r>
      <w:r w:rsidR="00D96BCE" w:rsidRPr="00D40D8B">
        <w:rPr>
          <w:b/>
          <w:lang w:eastAsia="zh-CN"/>
        </w:rPr>
        <w:t xml:space="preserve"> </w:t>
      </w:r>
      <w:r w:rsidR="0064374B" w:rsidRPr="00D40D8B">
        <w:rPr>
          <w:b/>
          <w:lang w:eastAsia="zh-CN"/>
        </w:rPr>
        <w:t>used/</w:t>
      </w:r>
      <w:r w:rsidR="00D96BCE" w:rsidRPr="00D40D8B">
        <w:rPr>
          <w:b/>
          <w:lang w:eastAsia="zh-CN"/>
        </w:rPr>
        <w:t xml:space="preserve">unused CG occasions based on the </w:t>
      </w:r>
      <w:r w:rsidR="0060250A" w:rsidRPr="00D40D8B">
        <w:rPr>
          <w:b/>
          <w:lang w:eastAsia="zh-CN"/>
        </w:rPr>
        <w:t xml:space="preserve">data </w:t>
      </w:r>
      <w:r w:rsidR="007573BD" w:rsidRPr="00D40D8B">
        <w:rPr>
          <w:b/>
          <w:lang w:eastAsia="zh-CN"/>
        </w:rPr>
        <w:t>from</w:t>
      </w:r>
      <w:r w:rsidR="008C7C44" w:rsidRPr="00D40D8B">
        <w:rPr>
          <w:b/>
          <w:lang w:eastAsia="zh-CN"/>
        </w:rPr>
        <w:t xml:space="preserve"> the</w:t>
      </w:r>
      <w:r w:rsidR="0060250A" w:rsidRPr="00D40D8B">
        <w:rPr>
          <w:b/>
          <w:lang w:eastAsia="zh-CN"/>
        </w:rPr>
        <w:t xml:space="preserve"> LCH</w:t>
      </w:r>
      <w:r w:rsidR="00A3729C" w:rsidRPr="00D40D8B">
        <w:rPr>
          <w:b/>
          <w:lang w:eastAsia="zh-CN"/>
        </w:rPr>
        <w:t>(s)</w:t>
      </w:r>
      <w:r w:rsidR="0060250A" w:rsidRPr="00D40D8B">
        <w:rPr>
          <w:b/>
          <w:lang w:eastAsia="zh-CN"/>
        </w:rPr>
        <w:t xml:space="preserve"> which can be mapped to </w:t>
      </w:r>
      <w:r w:rsidR="008C7C44" w:rsidRPr="00D40D8B">
        <w:rPr>
          <w:b/>
          <w:lang w:eastAsia="zh-CN"/>
        </w:rPr>
        <w:t xml:space="preserve">the corresponding </w:t>
      </w:r>
      <w:r w:rsidR="0060250A" w:rsidRPr="00D40D8B">
        <w:rPr>
          <w:b/>
          <w:lang w:eastAsia="zh-CN"/>
        </w:rPr>
        <w:t>CG configuration</w:t>
      </w:r>
      <w:r w:rsidR="00D96BCE" w:rsidRPr="00D40D8B">
        <w:rPr>
          <w:b/>
          <w:lang w:eastAsia="zh-CN"/>
        </w:rPr>
        <w:t xml:space="preserve">. </w:t>
      </w:r>
    </w:p>
    <w:p w14:paraId="48ADBCF9" w14:textId="4A0EF534" w:rsidR="00413F42" w:rsidRDefault="00A42270" w:rsidP="00D82A4D">
      <w:pPr>
        <w:pStyle w:val="3"/>
        <w:rPr>
          <w:lang w:eastAsia="zh-CN"/>
        </w:rPr>
      </w:pPr>
      <w:r>
        <w:rPr>
          <w:rFonts w:hint="eastAsia"/>
          <w:lang w:eastAsia="zh-CN"/>
        </w:rPr>
        <w:t>U</w:t>
      </w:r>
      <w:r>
        <w:rPr>
          <w:lang w:eastAsia="zh-CN"/>
        </w:rPr>
        <w:t>TO period</w:t>
      </w:r>
    </w:p>
    <w:p w14:paraId="3AE1B29E" w14:textId="38D4F9D8" w:rsidR="00A42270" w:rsidRDefault="00A42270" w:rsidP="00A42270">
      <w:pPr>
        <w:rPr>
          <w:lang w:eastAsia="zh-CN"/>
        </w:rPr>
      </w:pPr>
      <w:r>
        <w:rPr>
          <w:lang w:eastAsia="zh-CN"/>
        </w:rPr>
        <w:t>For the sake of efficient usage of the CG resources, RAN1 has agreed to introduce UTO-UCI bitmap to indicate unused CG occasions such that the network can re-allocate the CG occasions to the other UEs. RAN1 is still discussing about different alternatives of specifying the mapping between UTO-UCI</w:t>
      </w:r>
      <w:r w:rsidR="00257407">
        <w:rPr>
          <w:lang w:eastAsia="zh-CN"/>
        </w:rPr>
        <w:t xml:space="preserve"> </w:t>
      </w:r>
      <w:r>
        <w:rPr>
          <w:lang w:eastAsia="zh-CN"/>
        </w:rPr>
        <w:t>and PUSCH resources and other details. The currently considered options can be seen in their agreements summarized in the Annex of this document.</w:t>
      </w:r>
    </w:p>
    <w:p w14:paraId="7F8E325C" w14:textId="6A933253" w:rsidR="00A42270" w:rsidRDefault="00A42270" w:rsidP="00A42270">
      <w:pPr>
        <w:rPr>
          <w:lang w:eastAsia="zh-CN"/>
        </w:rPr>
      </w:pPr>
      <w:r w:rsidRPr="009C613B">
        <w:rPr>
          <w:lang w:eastAsia="zh-CN"/>
        </w:rPr>
        <w:t xml:space="preserve">As per RAN1#113 </w:t>
      </w:r>
      <w:proofErr w:type="gramStart"/>
      <w:r w:rsidRPr="009C613B">
        <w:rPr>
          <w:lang w:eastAsia="zh-CN"/>
        </w:rPr>
        <w:t>meeting</w:t>
      </w:r>
      <w:r w:rsidR="00502079">
        <w:rPr>
          <w:lang w:eastAsia="zh-CN"/>
        </w:rPr>
        <w:t>[</w:t>
      </w:r>
      <w:proofErr w:type="gramEnd"/>
      <w:r w:rsidR="00502079">
        <w:rPr>
          <w:lang w:eastAsia="zh-CN"/>
        </w:rPr>
        <w:t>1]</w:t>
      </w:r>
      <w:r w:rsidRPr="009C613B">
        <w:rPr>
          <w:lang w:eastAsia="zh-CN"/>
        </w:rPr>
        <w:t>, the UTO-UCI is associated with a certain CG configuration:</w:t>
      </w:r>
    </w:p>
    <w:tbl>
      <w:tblPr>
        <w:tblStyle w:val="ae"/>
        <w:tblW w:w="0" w:type="auto"/>
        <w:tblLook w:val="04A0" w:firstRow="1" w:lastRow="0" w:firstColumn="1" w:lastColumn="0" w:noHBand="0" w:noVBand="1"/>
      </w:tblPr>
      <w:tblGrid>
        <w:gridCol w:w="9307"/>
      </w:tblGrid>
      <w:tr w:rsidR="00A42270" w14:paraId="490D14ED" w14:textId="77777777" w:rsidTr="00274B2D">
        <w:tc>
          <w:tcPr>
            <w:tcW w:w="9307" w:type="dxa"/>
          </w:tcPr>
          <w:p w14:paraId="0D2EE0E5" w14:textId="77777777" w:rsidR="00A42270" w:rsidRPr="00EF6D50" w:rsidRDefault="00A42270" w:rsidP="00274B2D">
            <w:pPr>
              <w:rPr>
                <w:b/>
                <w:bCs/>
                <w:highlight w:val="green"/>
                <w:lang w:eastAsia="x-none"/>
              </w:rPr>
            </w:pPr>
            <w:r w:rsidRPr="00EF6D50">
              <w:rPr>
                <w:b/>
                <w:bCs/>
                <w:highlight w:val="green"/>
                <w:lang w:eastAsia="x-none"/>
              </w:rPr>
              <w:t>Agreement</w:t>
            </w:r>
          </w:p>
          <w:p w14:paraId="5A767334" w14:textId="77777777" w:rsidR="00A42270" w:rsidRPr="00682332" w:rsidRDefault="00A42270" w:rsidP="00274B2D">
            <w:pPr>
              <w:rPr>
                <w:rFonts w:cs="Arial"/>
                <w:lang w:eastAsia="ja-JP"/>
              </w:rPr>
            </w:pPr>
            <w:r w:rsidRPr="004C0F9A">
              <w:rPr>
                <w:rFonts w:cs="Arial"/>
                <w:szCs w:val="18"/>
                <w:lang w:eastAsia="ja-JP"/>
              </w:rPr>
              <w:t xml:space="preserve">Indication of UTO-UCI by CG PUSCHs associated to a CG configuration, is enabled by configuration of an RRC </w:t>
            </w:r>
            <w:r w:rsidRPr="00682332">
              <w:rPr>
                <w:rFonts w:cs="Arial"/>
                <w:lang w:eastAsia="ja-JP"/>
              </w:rPr>
              <w:t>parameter.</w:t>
            </w:r>
          </w:p>
          <w:p w14:paraId="0D2E6CB5" w14:textId="77777777" w:rsidR="00A42270" w:rsidRPr="00F70A4F" w:rsidRDefault="00A42270" w:rsidP="00274B2D">
            <w:pPr>
              <w:numPr>
                <w:ilvl w:val="0"/>
                <w:numId w:val="10"/>
              </w:numPr>
              <w:autoSpaceDE/>
              <w:autoSpaceDN/>
              <w:adjustRightInd/>
              <w:snapToGrid/>
              <w:spacing w:after="0"/>
              <w:jc w:val="left"/>
              <w:rPr>
                <w:rFonts w:cs="Arial"/>
                <w:szCs w:val="18"/>
                <w:lang w:eastAsia="ja-JP"/>
              </w:rPr>
            </w:pPr>
            <w:r w:rsidRPr="00EF6D50">
              <w:rPr>
                <w:rFonts w:cs="Arial"/>
                <w:szCs w:val="18"/>
                <w:lang w:eastAsia="ja-JP"/>
              </w:rPr>
              <w:t>FFS on whether/how to extend to multiple CG configurations</w:t>
            </w:r>
          </w:p>
        </w:tc>
      </w:tr>
    </w:tbl>
    <w:p w14:paraId="15E89248" w14:textId="65CA1F1A" w:rsidR="00A42270" w:rsidRDefault="00A42270" w:rsidP="00A42270">
      <w:pPr>
        <w:spacing w:beforeLines="50" w:before="120"/>
        <w:rPr>
          <w:lang w:eastAsia="zh-CN"/>
        </w:rPr>
      </w:pPr>
      <w:r>
        <w:rPr>
          <w:lang w:eastAsia="zh-CN"/>
        </w:rPr>
        <w:t xml:space="preserve">In any case, the concept of UTO_period was introduced to confine the applicability of UTO-UCI and the UE needs to determine the usage of future CG occasions within the UTO_period, e.g. how many CG occasions will be unused, prior to sending the associated UTO-UCI. When the UTO_period is across more than one CG periods, e.g.  the UTO_period larger than the CG period, the MAC entity will determine the usage of CG occasions in CG period #n+1 based on the data arrived in CG period #n. </w:t>
      </w:r>
      <w:r w:rsidR="008029EB">
        <w:rPr>
          <w:lang w:eastAsia="zh-CN"/>
        </w:rPr>
        <w:t xml:space="preserve">However, </w:t>
      </w:r>
      <w:r w:rsidR="00BC1A1E">
        <w:rPr>
          <w:lang w:eastAsia="zh-CN"/>
        </w:rPr>
        <w:t xml:space="preserve">CG periodicity will be typically configured to match the periodicity of the XR traffic. </w:t>
      </w:r>
      <w:r>
        <w:rPr>
          <w:lang w:eastAsia="zh-CN"/>
        </w:rPr>
        <w:t>As a consequence, it is highly likely that the CG occasions in CG period #n+1 are indicated as unused</w:t>
      </w:r>
      <w:r w:rsidR="00BC1A1E">
        <w:rPr>
          <w:lang w:eastAsia="zh-CN"/>
        </w:rPr>
        <w:t xml:space="preserve"> at the time of CG period #n</w:t>
      </w:r>
      <w:r>
        <w:rPr>
          <w:lang w:eastAsia="zh-CN"/>
        </w:rPr>
        <w:t>, and there will be insufficient resources for the data arriv</w:t>
      </w:r>
      <w:r w:rsidR="00BC1A1E">
        <w:rPr>
          <w:lang w:eastAsia="zh-CN"/>
        </w:rPr>
        <w:t>ing</w:t>
      </w:r>
      <w:r>
        <w:rPr>
          <w:lang w:eastAsia="zh-CN"/>
        </w:rPr>
        <w:t xml:space="preserve"> in CG period #n+1. Therefore, we believe that the UTO_period should be confined within a single CG period. To be more specific, the UTO-UCI should be</w:t>
      </w:r>
      <w:r w:rsidRPr="008577F1">
        <w:rPr>
          <w:lang w:eastAsia="zh-CN"/>
        </w:rPr>
        <w:t xml:space="preserve"> </w:t>
      </w:r>
      <w:r>
        <w:rPr>
          <w:lang w:eastAsia="zh-CN"/>
        </w:rPr>
        <w:t>only applicable to the CG occasions within the CG period where UTO-UCI is sent.</w:t>
      </w:r>
    </w:p>
    <w:p w14:paraId="047F6FF4" w14:textId="521BD74E" w:rsidR="00A42270" w:rsidRPr="00D82A4D" w:rsidRDefault="00A42270" w:rsidP="00D82A4D">
      <w:pPr>
        <w:spacing w:after="240"/>
        <w:rPr>
          <w:b/>
          <w:lang w:eastAsia="zh-CN"/>
        </w:rPr>
      </w:pPr>
      <w:r w:rsidRPr="00575E5A">
        <w:rPr>
          <w:b/>
          <w:i/>
          <w:u w:val="single"/>
          <w:lang w:eastAsia="zh-CN"/>
        </w:rPr>
        <w:t>Proposal</w:t>
      </w:r>
      <w:r w:rsidR="00D12BA0">
        <w:rPr>
          <w:b/>
          <w:i/>
          <w:u w:val="single"/>
          <w:lang w:eastAsia="zh-CN"/>
        </w:rPr>
        <w:t>6</w:t>
      </w:r>
      <w:r>
        <w:rPr>
          <w:b/>
          <w:i/>
          <w:u w:val="single"/>
          <w:lang w:eastAsia="zh-CN"/>
        </w:rPr>
        <w:t>:</w:t>
      </w:r>
      <w:r w:rsidRPr="00D40D8B">
        <w:rPr>
          <w:b/>
          <w:lang w:eastAsia="zh-CN"/>
        </w:rPr>
        <w:t xml:space="preserve"> The UTO-UCI should be only applicable to the CG occasions within the CG period where UTO-UCI is sent.</w:t>
      </w:r>
    </w:p>
    <w:bookmarkEnd w:id="8"/>
    <w:bookmarkEnd w:id="9"/>
    <w:bookmarkEnd w:id="10"/>
    <w:p w14:paraId="06077204" w14:textId="67A1B905" w:rsidR="007D092E" w:rsidRPr="00DB657C" w:rsidRDefault="007D092E" w:rsidP="009427BB">
      <w:pPr>
        <w:pStyle w:val="1"/>
        <w:rPr>
          <w:lang w:val="en-GB" w:eastAsia="zh-CN"/>
        </w:rPr>
      </w:pPr>
      <w:r w:rsidRPr="00DB657C">
        <w:rPr>
          <w:lang w:val="en-GB" w:eastAsia="zh-CN"/>
        </w:rPr>
        <w:t>Conclusions</w:t>
      </w:r>
    </w:p>
    <w:p w14:paraId="13B2916D" w14:textId="474D31F7" w:rsidR="00E5112B" w:rsidRDefault="004A6943" w:rsidP="00E5112B">
      <w:pPr>
        <w:rPr>
          <w:i/>
          <w:u w:val="single"/>
          <w:lang w:eastAsia="zh-CN"/>
        </w:rPr>
      </w:pPr>
      <w:bookmarkStart w:id="12" w:name="_Ref124589665"/>
      <w:bookmarkStart w:id="13" w:name="_Ref71620620"/>
      <w:bookmarkStart w:id="14" w:name="_Ref124671424"/>
      <w:r w:rsidRPr="00D810A0">
        <w:rPr>
          <w:rFonts w:hint="eastAsia"/>
          <w:i/>
          <w:highlight w:val="yellow"/>
          <w:u w:val="single"/>
          <w:lang w:eastAsia="zh-CN"/>
        </w:rPr>
        <w:t>H</w:t>
      </w:r>
      <w:r w:rsidRPr="00D810A0">
        <w:rPr>
          <w:i/>
          <w:highlight w:val="yellow"/>
          <w:u w:val="single"/>
          <w:lang w:eastAsia="zh-CN"/>
        </w:rPr>
        <w:t>ARQ process ID</w:t>
      </w:r>
    </w:p>
    <w:p w14:paraId="70996B93" w14:textId="339FC1E3" w:rsidR="00710605" w:rsidRDefault="00710605" w:rsidP="00710605">
      <w:pPr>
        <w:rPr>
          <w:b/>
          <w:lang w:eastAsia="zh-CN"/>
        </w:rPr>
      </w:pPr>
      <w:proofErr w:type="spellStart"/>
      <w:r w:rsidRPr="00575E5A">
        <w:rPr>
          <w:b/>
          <w:i/>
          <w:u w:val="single"/>
          <w:lang w:eastAsia="zh-CN"/>
        </w:rPr>
        <w:t>Proposal1</w:t>
      </w:r>
      <w:proofErr w:type="spellEnd"/>
      <w:r>
        <w:rPr>
          <w:b/>
          <w:lang w:eastAsia="zh-CN"/>
        </w:rPr>
        <w:t xml:space="preserve">: </w:t>
      </w:r>
      <w:r w:rsidRPr="00F778D6">
        <w:rPr>
          <w:rFonts w:hint="eastAsia"/>
          <w:b/>
          <w:lang w:eastAsia="zh-CN"/>
        </w:rPr>
        <w:t>R</w:t>
      </w:r>
      <w:r>
        <w:rPr>
          <w:b/>
          <w:lang w:eastAsia="zh-CN"/>
        </w:rPr>
        <w:t>egard</w:t>
      </w:r>
      <w:r w:rsidR="00DC01AB">
        <w:rPr>
          <w:b/>
          <w:lang w:eastAsia="zh-CN"/>
        </w:rPr>
        <w:t>ing</w:t>
      </w:r>
      <w:r>
        <w:rPr>
          <w:b/>
          <w:lang w:eastAsia="zh-CN"/>
        </w:rPr>
        <w:t xml:space="preserve"> the </w:t>
      </w:r>
      <w:proofErr w:type="spellStart"/>
      <w:r>
        <w:rPr>
          <w:b/>
          <w:lang w:eastAsia="zh-CN"/>
        </w:rPr>
        <w:t>HARQ</w:t>
      </w:r>
      <w:proofErr w:type="spellEnd"/>
      <w:r>
        <w:rPr>
          <w:b/>
          <w:lang w:eastAsia="zh-CN"/>
        </w:rPr>
        <w:t xml:space="preserve"> process ID for multi-PUSCH CG, R</w:t>
      </w:r>
      <w:r w:rsidRPr="00F778D6">
        <w:rPr>
          <w:b/>
          <w:lang w:eastAsia="zh-CN"/>
        </w:rPr>
        <w:t>AN2 to confirm that</w:t>
      </w:r>
      <w:r>
        <w:rPr>
          <w:b/>
          <w:lang w:eastAsia="zh-CN"/>
        </w:rPr>
        <w:t xml:space="preserve"> </w:t>
      </w:r>
    </w:p>
    <w:p w14:paraId="48C0DFF0" w14:textId="77777777" w:rsidR="00710605" w:rsidRPr="00710605" w:rsidRDefault="00710605" w:rsidP="00710605">
      <w:pPr>
        <w:pStyle w:val="af3"/>
        <w:numPr>
          <w:ilvl w:val="0"/>
          <w:numId w:val="45"/>
        </w:numPr>
        <w:rPr>
          <w:b/>
          <w:sz w:val="22"/>
          <w:szCs w:val="22"/>
          <w:lang w:eastAsia="zh-CN"/>
        </w:rPr>
      </w:pPr>
      <w:r w:rsidRPr="00710605">
        <w:rPr>
          <w:b/>
          <w:sz w:val="22"/>
          <w:szCs w:val="22"/>
          <w:lang w:eastAsia="zh-CN"/>
        </w:rPr>
        <w:t xml:space="preserve">the HARQ process ID of the first UL grant in the CG period is determined by the module operation with </w:t>
      </w:r>
      <w:r w:rsidRPr="00710605">
        <w:rPr>
          <w:b/>
          <w:i/>
          <w:sz w:val="22"/>
          <w:szCs w:val="22"/>
          <w:lang w:eastAsia="zh-CN"/>
        </w:rPr>
        <w:t>nrofHARQ-Processes</w:t>
      </w:r>
      <w:r w:rsidRPr="00710605">
        <w:rPr>
          <w:b/>
          <w:sz w:val="22"/>
          <w:szCs w:val="22"/>
          <w:lang w:eastAsia="zh-CN"/>
        </w:rPr>
        <w:t xml:space="preserve"> and then add </w:t>
      </w:r>
      <w:r w:rsidRPr="00710605">
        <w:rPr>
          <w:b/>
          <w:i/>
          <w:sz w:val="22"/>
          <w:szCs w:val="22"/>
          <w:lang w:eastAsia="zh-CN"/>
        </w:rPr>
        <w:t>harq-ProcID-Offset2</w:t>
      </w:r>
      <w:r w:rsidRPr="00710605">
        <w:rPr>
          <w:rFonts w:hint="eastAsia"/>
          <w:b/>
          <w:sz w:val="22"/>
          <w:szCs w:val="22"/>
          <w:lang w:eastAsia="zh-CN"/>
        </w:rPr>
        <w:t>,</w:t>
      </w:r>
      <w:r w:rsidRPr="00710605">
        <w:rPr>
          <w:b/>
          <w:sz w:val="22"/>
          <w:szCs w:val="22"/>
          <w:lang w:eastAsia="zh-CN"/>
        </w:rPr>
        <w:t xml:space="preserve"> if configured</w:t>
      </w:r>
    </w:p>
    <w:p w14:paraId="2A5BC5A4" w14:textId="77777777" w:rsidR="00710605" w:rsidRPr="00710605" w:rsidRDefault="00710605" w:rsidP="00710605">
      <w:pPr>
        <w:pStyle w:val="af3"/>
        <w:numPr>
          <w:ilvl w:val="0"/>
          <w:numId w:val="45"/>
        </w:numPr>
        <w:rPr>
          <w:b/>
          <w:sz w:val="22"/>
          <w:szCs w:val="22"/>
          <w:lang w:eastAsia="zh-CN"/>
        </w:rPr>
      </w:pPr>
      <w:r w:rsidRPr="00710605">
        <w:rPr>
          <w:b/>
          <w:sz w:val="22"/>
          <w:szCs w:val="22"/>
          <w:lang w:eastAsia="zh-CN"/>
        </w:rPr>
        <w:t>the HARQ process ID of the remaining configured and valid CG PUSCH is determined by incrementing the HARQ process ID of the preceding PUSCH in the period</w:t>
      </w:r>
    </w:p>
    <w:p w14:paraId="42D9EED4" w14:textId="77777777" w:rsidR="004A6943" w:rsidRDefault="004A6943" w:rsidP="004A6943">
      <w:pPr>
        <w:spacing w:after="240"/>
        <w:rPr>
          <w:b/>
          <w:lang w:eastAsia="zh-CN"/>
        </w:rPr>
      </w:pPr>
      <w:r w:rsidRPr="00575E5A">
        <w:rPr>
          <w:b/>
          <w:i/>
          <w:u w:val="single"/>
          <w:lang w:eastAsia="zh-CN"/>
        </w:rPr>
        <w:lastRenderedPageBreak/>
        <w:t>Proposal2:</w:t>
      </w:r>
      <w:r>
        <w:rPr>
          <w:b/>
          <w:lang w:eastAsia="zh-CN"/>
        </w:rPr>
        <w:t xml:space="preserve"> </w:t>
      </w:r>
      <w:r w:rsidRPr="002A4513">
        <w:rPr>
          <w:b/>
          <w:lang w:eastAsia="zh-CN"/>
        </w:rPr>
        <w:t xml:space="preserve">RAN2 to address </w:t>
      </w:r>
      <w:r>
        <w:rPr>
          <w:b/>
          <w:lang w:eastAsia="zh-CN"/>
        </w:rPr>
        <w:t>the issue of scarcity</w:t>
      </w:r>
      <w:r w:rsidRPr="002A4513">
        <w:rPr>
          <w:b/>
          <w:lang w:eastAsia="zh-CN"/>
        </w:rPr>
        <w:t xml:space="preserve"> of HARQ PIDs when multi-PUSCH CGs are configured.</w:t>
      </w:r>
    </w:p>
    <w:p w14:paraId="0385E61F" w14:textId="018FCCD3" w:rsidR="004A6943" w:rsidRPr="009739A4" w:rsidRDefault="008D4C83" w:rsidP="00E5112B">
      <w:pPr>
        <w:rPr>
          <w:i/>
          <w:highlight w:val="yellow"/>
          <w:u w:val="single"/>
          <w:lang w:eastAsia="zh-CN"/>
        </w:rPr>
      </w:pPr>
      <w:proofErr w:type="spellStart"/>
      <w:r w:rsidRPr="009739A4">
        <w:rPr>
          <w:rFonts w:hint="eastAsia"/>
          <w:i/>
          <w:highlight w:val="yellow"/>
          <w:u w:val="single"/>
          <w:lang w:eastAsia="zh-CN"/>
        </w:rPr>
        <w:t>U</w:t>
      </w:r>
      <w:r w:rsidRPr="009739A4">
        <w:rPr>
          <w:i/>
          <w:highlight w:val="yellow"/>
          <w:u w:val="single"/>
          <w:lang w:eastAsia="zh-CN"/>
        </w:rPr>
        <w:t>TO</w:t>
      </w:r>
      <w:proofErr w:type="spellEnd"/>
      <w:r w:rsidRPr="009739A4">
        <w:rPr>
          <w:i/>
          <w:highlight w:val="yellow"/>
          <w:u w:val="single"/>
          <w:lang w:eastAsia="zh-CN"/>
        </w:rPr>
        <w:t>-UCI</w:t>
      </w:r>
    </w:p>
    <w:p w14:paraId="22738BB1" w14:textId="77777777" w:rsidR="00BF51BA" w:rsidRPr="00A945A4" w:rsidRDefault="00BF51BA" w:rsidP="00BF51BA">
      <w:pPr>
        <w:spacing w:after="240"/>
        <w:rPr>
          <w:b/>
          <w:lang w:eastAsia="zh-CN"/>
        </w:rPr>
      </w:pPr>
      <w:r w:rsidRPr="00575E5A">
        <w:rPr>
          <w:b/>
          <w:i/>
          <w:u w:val="single"/>
          <w:lang w:eastAsia="zh-CN"/>
        </w:rPr>
        <w:t>Proposal</w:t>
      </w:r>
      <w:r>
        <w:rPr>
          <w:b/>
          <w:i/>
          <w:u w:val="single"/>
          <w:lang w:eastAsia="zh-CN"/>
        </w:rPr>
        <w:t>3</w:t>
      </w:r>
      <w:r>
        <w:rPr>
          <w:b/>
          <w:lang w:eastAsia="zh-CN"/>
        </w:rPr>
        <w:t xml:space="preserve">: </w:t>
      </w:r>
      <w:r w:rsidRPr="00D40D8B">
        <w:rPr>
          <w:b/>
          <w:lang w:eastAsia="zh-CN"/>
        </w:rPr>
        <w:t>Whether UTO-UCI indicates CG occasion(s) as used/unused should be specified in MAC specification.</w:t>
      </w:r>
    </w:p>
    <w:p w14:paraId="711FBDF3" w14:textId="77777777" w:rsidR="00433A17" w:rsidRPr="009462D8" w:rsidRDefault="00433A17" w:rsidP="00433A17">
      <w:pPr>
        <w:spacing w:after="240"/>
        <w:rPr>
          <w:b/>
          <w:lang w:eastAsia="zh-CN"/>
        </w:rPr>
      </w:pPr>
      <w:r w:rsidRPr="0000795A">
        <w:rPr>
          <w:b/>
          <w:i/>
          <w:u w:val="single"/>
          <w:lang w:eastAsia="zh-CN"/>
        </w:rPr>
        <w:t>Proposal4</w:t>
      </w:r>
      <w:r>
        <w:rPr>
          <w:b/>
          <w:lang w:eastAsia="zh-CN"/>
        </w:rPr>
        <w:t xml:space="preserve">: </w:t>
      </w:r>
      <w:r w:rsidRPr="00D40D8B">
        <w:rPr>
          <w:b/>
          <w:lang w:eastAsia="zh-CN"/>
        </w:rPr>
        <w:t>UTO-UCI is transmitted for each new transmission on CG occasions within a CG period when the MAC PDU is obtained.</w:t>
      </w:r>
    </w:p>
    <w:p w14:paraId="6493C558" w14:textId="77777777" w:rsidR="008C78E6" w:rsidRDefault="008C78E6" w:rsidP="008C78E6">
      <w:pPr>
        <w:spacing w:after="240"/>
        <w:rPr>
          <w:b/>
          <w:lang w:eastAsia="zh-CN"/>
        </w:rPr>
      </w:pPr>
      <w:r w:rsidRPr="00575E5A">
        <w:rPr>
          <w:b/>
          <w:i/>
          <w:u w:val="single"/>
          <w:lang w:eastAsia="zh-CN"/>
        </w:rPr>
        <w:t>Proposal</w:t>
      </w:r>
      <w:r>
        <w:rPr>
          <w:b/>
          <w:i/>
          <w:u w:val="single"/>
          <w:lang w:eastAsia="zh-CN"/>
        </w:rPr>
        <w:t>5:</w:t>
      </w:r>
      <w:r w:rsidRPr="00D40D8B">
        <w:rPr>
          <w:b/>
          <w:lang w:eastAsia="zh-CN"/>
        </w:rPr>
        <w:t xml:space="preserve"> For each PUSCH transmission where UTO-UCI is sent, MAC entity determines the used/unused CG occasions based on the data from the LCH(s) which can be mapped to the corresponding CG configuration. </w:t>
      </w:r>
    </w:p>
    <w:p w14:paraId="7DB1154F" w14:textId="77777777" w:rsidR="000C60C6" w:rsidRPr="00D82A4D" w:rsidRDefault="000C60C6" w:rsidP="000C60C6">
      <w:pPr>
        <w:spacing w:after="240"/>
        <w:rPr>
          <w:b/>
          <w:lang w:eastAsia="zh-CN"/>
        </w:rPr>
      </w:pPr>
      <w:r w:rsidRPr="00575E5A">
        <w:rPr>
          <w:b/>
          <w:i/>
          <w:u w:val="single"/>
          <w:lang w:eastAsia="zh-CN"/>
        </w:rPr>
        <w:t>Proposal</w:t>
      </w:r>
      <w:r>
        <w:rPr>
          <w:b/>
          <w:i/>
          <w:u w:val="single"/>
          <w:lang w:eastAsia="zh-CN"/>
        </w:rPr>
        <w:t>6:</w:t>
      </w:r>
      <w:r w:rsidRPr="00D40D8B">
        <w:rPr>
          <w:b/>
          <w:lang w:eastAsia="zh-CN"/>
        </w:rPr>
        <w:t xml:space="preserve"> The UTO-UCI should be only applicable to the CG occasions within the CG period where UTO-UCI is sent.</w:t>
      </w:r>
    </w:p>
    <w:p w14:paraId="4D6F2C95" w14:textId="77777777" w:rsidR="00517199" w:rsidRPr="00E5112B" w:rsidRDefault="00517199" w:rsidP="00E5112B">
      <w:pPr>
        <w:rPr>
          <w:b/>
          <w:lang w:val="en-GB" w:eastAsia="zh-CN"/>
        </w:rPr>
      </w:pPr>
    </w:p>
    <w:p w14:paraId="4AF01C1B" w14:textId="77777777" w:rsidR="007D092E" w:rsidRPr="000C55FD" w:rsidRDefault="007D092E" w:rsidP="009427BB">
      <w:pPr>
        <w:pStyle w:val="1"/>
        <w:numPr>
          <w:ilvl w:val="0"/>
          <w:numId w:val="0"/>
        </w:numPr>
        <w:ind w:left="432" w:hanging="432"/>
      </w:pPr>
      <w:r w:rsidRPr="000C55FD">
        <w:t>References</w:t>
      </w:r>
    </w:p>
    <w:bookmarkEnd w:id="0"/>
    <w:bookmarkEnd w:id="12"/>
    <w:bookmarkEnd w:id="13"/>
    <w:bookmarkEnd w:id="14"/>
    <w:p w14:paraId="65370CAE" w14:textId="240767CC" w:rsidR="00511B53" w:rsidRDefault="00511B53" w:rsidP="00511B53">
      <w:pPr>
        <w:pStyle w:val="References"/>
        <w:rPr>
          <w:lang w:eastAsia="zh-CN"/>
        </w:rPr>
      </w:pPr>
      <w:r>
        <w:rPr>
          <w:rFonts w:hint="eastAsia"/>
          <w:lang w:eastAsia="zh-CN"/>
        </w:rPr>
        <w:t>C</w:t>
      </w:r>
      <w:r>
        <w:rPr>
          <w:lang w:eastAsia="zh-CN"/>
        </w:rPr>
        <w:t xml:space="preserve">hair note of RAN1#113, </w:t>
      </w:r>
    </w:p>
    <w:p w14:paraId="0B93542F" w14:textId="35638778" w:rsidR="00473B26" w:rsidRPr="00473B26" w:rsidRDefault="00473B26" w:rsidP="00473B26">
      <w:pPr>
        <w:pStyle w:val="References"/>
        <w:numPr>
          <w:ilvl w:val="0"/>
          <w:numId w:val="0"/>
        </w:numPr>
        <w:ind w:left="360"/>
        <w:rPr>
          <w:lang w:eastAsia="zh-CN"/>
        </w:rPr>
      </w:pPr>
      <w:r w:rsidRPr="002C2E7E">
        <w:rPr>
          <w:lang w:eastAsia="zh-CN"/>
        </w:rPr>
        <w:t>https://www.3gpp.org/ftp/tsg_ran/WG1_RL1/TSGR1_113/Inbox/Chair_notes/Chair's%20notes%20RAN1%23113%20v20.zip</w:t>
      </w:r>
    </w:p>
    <w:p w14:paraId="18BE8F11" w14:textId="77777777" w:rsidR="002C2E7E" w:rsidRDefault="00473B26" w:rsidP="002C2E7E">
      <w:pPr>
        <w:pStyle w:val="References"/>
        <w:rPr>
          <w:lang w:eastAsia="zh-CN"/>
        </w:rPr>
      </w:pPr>
      <w:r>
        <w:rPr>
          <w:rFonts w:hint="eastAsia"/>
          <w:lang w:eastAsia="zh-CN"/>
        </w:rPr>
        <w:t>C</w:t>
      </w:r>
      <w:r>
        <w:rPr>
          <w:lang w:eastAsia="zh-CN"/>
        </w:rPr>
        <w:t>hair note of RAN1#112bis-e,</w:t>
      </w:r>
      <w:r w:rsidR="002C2E7E">
        <w:rPr>
          <w:lang w:eastAsia="zh-CN"/>
        </w:rPr>
        <w:t xml:space="preserve"> </w:t>
      </w:r>
    </w:p>
    <w:p w14:paraId="7A81B36C" w14:textId="1998DF63" w:rsidR="00473B26" w:rsidRDefault="00473B26" w:rsidP="002C2E7E">
      <w:pPr>
        <w:pStyle w:val="References"/>
        <w:numPr>
          <w:ilvl w:val="0"/>
          <w:numId w:val="0"/>
        </w:numPr>
        <w:ind w:left="360"/>
        <w:rPr>
          <w:lang w:eastAsia="zh-CN"/>
        </w:rPr>
      </w:pPr>
      <w:r w:rsidRPr="00473B26">
        <w:rPr>
          <w:lang w:eastAsia="zh-CN"/>
        </w:rPr>
        <w:t>https://www.3gpp.org/ftp/tsg_ran/WG1_RL1/TSGR1_112b-e/Inbox/Chair_notes/Chair's%20notes%20RAN1%23112bis-e%20v15.zip</w:t>
      </w:r>
    </w:p>
    <w:p w14:paraId="23326C39" w14:textId="77777777" w:rsidR="00A93959" w:rsidRPr="00E5112B" w:rsidRDefault="00A93959" w:rsidP="00A93959">
      <w:pPr>
        <w:rPr>
          <w:b/>
          <w:lang w:val="en-GB" w:eastAsia="zh-CN"/>
        </w:rPr>
      </w:pPr>
    </w:p>
    <w:p w14:paraId="73E16A85" w14:textId="665BBBE8" w:rsidR="00A93959" w:rsidRDefault="00A93959" w:rsidP="00653C27">
      <w:pPr>
        <w:pStyle w:val="1"/>
        <w:numPr>
          <w:ilvl w:val="0"/>
          <w:numId w:val="0"/>
        </w:numPr>
        <w:ind w:left="432" w:hanging="432"/>
      </w:pPr>
      <w:r>
        <w:t>Annex – RAN1 agreements on multiple CG PUSCHs</w:t>
      </w:r>
    </w:p>
    <w:p w14:paraId="11263113" w14:textId="537DB223" w:rsidR="00A93959" w:rsidRPr="00A93959" w:rsidRDefault="00A93959" w:rsidP="00653C27">
      <w:pPr>
        <w:pStyle w:val="2"/>
        <w:numPr>
          <w:ilvl w:val="0"/>
          <w:numId w:val="0"/>
        </w:numPr>
        <w:ind w:left="576" w:hanging="576"/>
      </w:pPr>
      <w:r>
        <w:t>RAN1#113</w:t>
      </w:r>
      <w:r>
        <w:rPr>
          <w:lang w:eastAsia="zh-CN"/>
        </w:rPr>
        <w:t xml:space="preserve"> meeting </w:t>
      </w:r>
      <w:r w:rsidR="00502079">
        <w:rPr>
          <w:lang w:eastAsia="zh-CN"/>
        </w:rPr>
        <w:t>–</w:t>
      </w:r>
      <w:r>
        <w:rPr>
          <w:lang w:eastAsia="zh-CN"/>
        </w:rPr>
        <w:t xml:space="preserve"> </w:t>
      </w:r>
      <w:proofErr w:type="gramStart"/>
      <w:r>
        <w:rPr>
          <w:lang w:eastAsia="zh-CN"/>
        </w:rPr>
        <w:t>TDRA</w:t>
      </w:r>
      <w:r w:rsidR="00502079">
        <w:rPr>
          <w:rFonts w:hint="eastAsia"/>
          <w:lang w:eastAsia="zh-CN"/>
        </w:rPr>
        <w:t>[</w:t>
      </w:r>
      <w:proofErr w:type="gramEnd"/>
      <w:r w:rsidR="00502079">
        <w:rPr>
          <w:lang w:eastAsia="zh-CN"/>
        </w:rPr>
        <w:t>1]</w:t>
      </w:r>
    </w:p>
    <w:tbl>
      <w:tblPr>
        <w:tblStyle w:val="ae"/>
        <w:tblW w:w="0" w:type="auto"/>
        <w:tblLook w:val="04A0" w:firstRow="1" w:lastRow="0" w:firstColumn="1" w:lastColumn="0" w:noHBand="0" w:noVBand="1"/>
      </w:tblPr>
      <w:tblGrid>
        <w:gridCol w:w="9307"/>
      </w:tblGrid>
      <w:tr w:rsidR="00A93959" w14:paraId="5E42C6B9" w14:textId="77777777" w:rsidTr="00E46905">
        <w:tc>
          <w:tcPr>
            <w:tcW w:w="9307" w:type="dxa"/>
          </w:tcPr>
          <w:p w14:paraId="16E481E9" w14:textId="77777777" w:rsidR="00A93959" w:rsidRPr="002F628F" w:rsidRDefault="00A93959" w:rsidP="00E46905">
            <w:pPr>
              <w:rPr>
                <w:rFonts w:cs="Times"/>
                <w:b/>
                <w:bCs/>
                <w:szCs w:val="20"/>
                <w:highlight w:val="green"/>
                <w:lang w:eastAsia="x-none"/>
              </w:rPr>
            </w:pPr>
            <w:r w:rsidRPr="002F628F">
              <w:rPr>
                <w:rFonts w:cs="Times"/>
                <w:b/>
                <w:bCs/>
                <w:szCs w:val="20"/>
                <w:highlight w:val="green"/>
                <w:lang w:eastAsia="x-none"/>
              </w:rPr>
              <w:t>Agreement</w:t>
            </w:r>
          </w:p>
          <w:p w14:paraId="575898A5" w14:textId="77777777" w:rsidR="00A93959" w:rsidRPr="006D7A63" w:rsidRDefault="00A93959" w:rsidP="00E46905">
            <w:pPr>
              <w:rPr>
                <w:color w:val="000000"/>
                <w:lang w:eastAsia="x-none"/>
              </w:rPr>
            </w:pPr>
            <w:r w:rsidRPr="006D7A63">
              <w:rPr>
                <w:color w:val="000000"/>
                <w:lang w:eastAsia="x-none"/>
              </w:rPr>
              <w:t>For time domain resource allocation for multi-PUSCH CGs, support</w:t>
            </w:r>
          </w:p>
          <w:p w14:paraId="7CE4C9FB" w14:textId="77777777" w:rsidR="00A93959" w:rsidRPr="006D7A63" w:rsidRDefault="00A93959" w:rsidP="00A93959">
            <w:pPr>
              <w:pStyle w:val="af3"/>
              <w:numPr>
                <w:ilvl w:val="0"/>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eastAsia="ja-JP"/>
              </w:rPr>
              <w:t>For TDRA determination (based on NR-U framework)</w:t>
            </w:r>
          </w:p>
          <w:p w14:paraId="70258C6E" w14:textId="77777777" w:rsidR="00A93959" w:rsidRPr="006D7A63" w:rsidRDefault="00A93959" w:rsidP="00A93959">
            <w:pPr>
              <w:pStyle w:val="af3"/>
              <w:numPr>
                <w:ilvl w:val="1"/>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rPr>
              <w:t>For Type-1, f</w:t>
            </w:r>
            <w:proofErr w:type="spellStart"/>
            <w:r w:rsidRPr="006D7A63">
              <w:rPr>
                <w:color w:val="000000"/>
                <w:sz w:val="22"/>
                <w:szCs w:val="22"/>
              </w:rPr>
              <w:t>ollow</w:t>
            </w:r>
            <w:proofErr w:type="spellEnd"/>
            <w:r w:rsidRPr="006D7A63">
              <w:rPr>
                <w:color w:val="000000"/>
                <w:sz w:val="22"/>
                <w:szCs w:val="22"/>
              </w:rPr>
              <w:t xml:space="preserve"> the rules </w:t>
            </w:r>
            <w:r w:rsidRPr="006D7A63">
              <w:rPr>
                <w:color w:val="000000"/>
                <w:sz w:val="22"/>
                <w:szCs w:val="22"/>
                <w:lang w:eastAsia="zh-CN"/>
              </w:rPr>
              <w:t>for DCI format 0_0 on UE specific search space, as defined in Clause 6.1.2.1.1 of TS 38.214</w:t>
            </w:r>
            <w:r w:rsidRPr="006D7A63">
              <w:rPr>
                <w:color w:val="000000"/>
                <w:sz w:val="22"/>
                <w:szCs w:val="22"/>
                <w:lang w:val="en-US" w:eastAsia="zh-CN"/>
              </w:rPr>
              <w:t>.</w:t>
            </w:r>
          </w:p>
          <w:p w14:paraId="6B8947AD" w14:textId="77777777" w:rsidR="00A93959" w:rsidRPr="006D7A63" w:rsidRDefault="00A93959" w:rsidP="00A93959">
            <w:pPr>
              <w:pStyle w:val="af3"/>
              <w:numPr>
                <w:ilvl w:val="2"/>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rPr>
              <w:t>Note: To determine the configuration of TDRA, PUSCH repetition type A is assumed according to description in 6.1.2.3 in 38.214 for Type-1.</w:t>
            </w:r>
          </w:p>
          <w:p w14:paraId="0C8FB176" w14:textId="77777777" w:rsidR="00A93959" w:rsidRPr="006D7A63" w:rsidRDefault="00A93959" w:rsidP="00A93959">
            <w:pPr>
              <w:pStyle w:val="af3"/>
              <w:numPr>
                <w:ilvl w:val="3"/>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rPr>
              <w:t>It is still an open issue whether repetition is supported. If it is decided repetition is not supported, it implies the corresponding repetition factor for is one.</w:t>
            </w:r>
          </w:p>
          <w:p w14:paraId="7F97A7D9" w14:textId="77777777" w:rsidR="00A93959" w:rsidRPr="006D7A63" w:rsidRDefault="00A93959" w:rsidP="00A93959">
            <w:pPr>
              <w:pStyle w:val="af3"/>
              <w:numPr>
                <w:ilvl w:val="1"/>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rPr>
              <w:t xml:space="preserve">For Type-2, </w:t>
            </w:r>
            <w:r w:rsidRPr="006D7A63">
              <w:rPr>
                <w:color w:val="000000"/>
                <w:sz w:val="22"/>
                <w:szCs w:val="22"/>
              </w:rPr>
              <w:t xml:space="preserve">the </w:t>
            </w:r>
            <w:r w:rsidRPr="006D7A63">
              <w:rPr>
                <w:color w:val="000000"/>
                <w:sz w:val="22"/>
                <w:szCs w:val="22"/>
                <w:lang w:val="en-US"/>
              </w:rPr>
              <w:t>TDRA</w:t>
            </w:r>
            <w:r w:rsidRPr="006D7A63">
              <w:rPr>
                <w:color w:val="000000"/>
                <w:sz w:val="22"/>
                <w:szCs w:val="22"/>
              </w:rPr>
              <w:t xml:space="preserve"> table </w:t>
            </w:r>
            <w:r w:rsidRPr="006D7A63">
              <w:rPr>
                <w:color w:val="000000"/>
                <w:sz w:val="22"/>
                <w:szCs w:val="22"/>
                <w:lang w:val="en-US"/>
              </w:rPr>
              <w:t xml:space="preserve">is determined by </w:t>
            </w:r>
            <w:r w:rsidRPr="006D7A63">
              <w:rPr>
                <w:color w:val="000000"/>
                <w:sz w:val="22"/>
                <w:szCs w:val="22"/>
              </w:rPr>
              <w:t xml:space="preserve">the </w:t>
            </w:r>
            <w:r w:rsidRPr="006D7A63">
              <w:rPr>
                <w:color w:val="000000"/>
                <w:sz w:val="22"/>
                <w:szCs w:val="22"/>
                <w:lang w:val="en-US"/>
              </w:rPr>
              <w:t>TDRA</w:t>
            </w:r>
            <w:r w:rsidRPr="006D7A63">
              <w:rPr>
                <w:color w:val="000000"/>
                <w:sz w:val="22"/>
                <w:szCs w:val="22"/>
              </w:rPr>
              <w:t xml:space="preserve"> table associated with </w:t>
            </w:r>
            <w:r w:rsidRPr="006D7A63">
              <w:rPr>
                <w:color w:val="000000"/>
                <w:sz w:val="22"/>
                <w:szCs w:val="22"/>
                <w:lang w:val="en-US"/>
              </w:rPr>
              <w:t>activation DCI</w:t>
            </w:r>
            <w:r w:rsidRPr="006D7A63">
              <w:rPr>
                <w:color w:val="000000"/>
                <w:sz w:val="22"/>
                <w:szCs w:val="22"/>
              </w:rPr>
              <w:t>, as defined in Clause 6.1.2.1</w:t>
            </w:r>
            <w:r w:rsidRPr="006D7A63">
              <w:rPr>
                <w:color w:val="000000"/>
                <w:sz w:val="22"/>
                <w:szCs w:val="22"/>
                <w:lang w:val="en-US"/>
              </w:rPr>
              <w:t xml:space="preserve"> of TS 38.214.</w:t>
            </w:r>
          </w:p>
          <w:p w14:paraId="780F2192" w14:textId="77777777" w:rsidR="00A93959" w:rsidRPr="006D7A63" w:rsidRDefault="00A93959" w:rsidP="00A93959">
            <w:pPr>
              <w:pStyle w:val="af3"/>
              <w:numPr>
                <w:ilvl w:val="2"/>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rPr>
              <w:t xml:space="preserve">Note: The DCI format for activation DCI with </w:t>
            </w:r>
            <w:proofErr w:type="spellStart"/>
            <w:r w:rsidRPr="006D7A63">
              <w:rPr>
                <w:color w:val="000000"/>
                <w:sz w:val="22"/>
                <w:szCs w:val="22"/>
              </w:rPr>
              <w:t>pusch-RepTypeA</w:t>
            </w:r>
            <w:proofErr w:type="spellEnd"/>
            <w:r w:rsidRPr="006D7A63">
              <w:rPr>
                <w:color w:val="000000"/>
                <w:sz w:val="22"/>
                <w:szCs w:val="22"/>
                <w:lang w:val="en-US"/>
              </w:rPr>
              <w:t xml:space="preserve"> is applicable. </w:t>
            </w:r>
          </w:p>
          <w:p w14:paraId="7787D40C" w14:textId="77777777" w:rsidR="00A93959" w:rsidRPr="006D7A63" w:rsidRDefault="00A93959" w:rsidP="00A93959">
            <w:pPr>
              <w:pStyle w:val="af3"/>
              <w:numPr>
                <w:ilvl w:val="3"/>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rPr>
              <w:t>It is still an open issue whether repetition is supported. If it is decided repetition is not supported, it implies the corresponding repetition factor for is one.</w:t>
            </w:r>
          </w:p>
          <w:p w14:paraId="30DED3DC" w14:textId="77777777" w:rsidR="00A93959" w:rsidRPr="006D7A63" w:rsidRDefault="00A93959" w:rsidP="00A93959">
            <w:pPr>
              <w:pStyle w:val="af3"/>
              <w:numPr>
                <w:ilvl w:val="0"/>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eastAsia="ja-JP"/>
              </w:rPr>
              <w:t>N is configured by higher layers</w:t>
            </w:r>
          </w:p>
          <w:p w14:paraId="6F72705E" w14:textId="77777777" w:rsidR="00A93959" w:rsidRPr="006D7A63" w:rsidRDefault="00A93959" w:rsidP="00A93959">
            <w:pPr>
              <w:pStyle w:val="af3"/>
              <w:numPr>
                <w:ilvl w:val="0"/>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eastAsia="ja-JP"/>
              </w:rPr>
              <w:t>A single SLIV is determined from TDRA.</w:t>
            </w:r>
          </w:p>
          <w:p w14:paraId="144DB100" w14:textId="77777777" w:rsidR="00A93959" w:rsidRPr="006D7A63" w:rsidRDefault="00A93959" w:rsidP="00A93959">
            <w:pPr>
              <w:pStyle w:val="af3"/>
              <w:numPr>
                <w:ilvl w:val="1"/>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eastAsia="ja-JP"/>
              </w:rPr>
              <w:t>The SLIV used for 1</w:t>
            </w:r>
            <w:r w:rsidRPr="006D7A63">
              <w:rPr>
                <w:color w:val="000000"/>
                <w:sz w:val="22"/>
                <w:szCs w:val="22"/>
                <w:vertAlign w:val="superscript"/>
                <w:lang w:val="en-US" w:eastAsia="ja-JP"/>
              </w:rPr>
              <w:t>st</w:t>
            </w:r>
            <w:r w:rsidRPr="006D7A63">
              <w:rPr>
                <w:color w:val="000000"/>
                <w:sz w:val="22"/>
                <w:szCs w:val="22"/>
                <w:lang w:val="en-US" w:eastAsia="ja-JP"/>
              </w:rPr>
              <w:t xml:space="preserve"> PUSCH per CG period.</w:t>
            </w:r>
          </w:p>
          <w:p w14:paraId="038C0161" w14:textId="77777777" w:rsidR="00A93959" w:rsidRPr="006D7A63" w:rsidRDefault="00A93959" w:rsidP="00A93959">
            <w:pPr>
              <w:pStyle w:val="af3"/>
              <w:numPr>
                <w:ilvl w:val="0"/>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eastAsia="ja-JP"/>
              </w:rPr>
              <w:t>PUSCH is used in each of N consecutive slots per CG period</w:t>
            </w:r>
          </w:p>
          <w:p w14:paraId="2D1D9871" w14:textId="77777777" w:rsidR="00A93959" w:rsidRPr="006D7A63" w:rsidRDefault="00A93959" w:rsidP="00A93959">
            <w:pPr>
              <w:pStyle w:val="af3"/>
              <w:numPr>
                <w:ilvl w:val="0"/>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eastAsia="ja-JP"/>
              </w:rPr>
              <w:t xml:space="preserve">Note: N is configured independently from </w:t>
            </w:r>
            <w:r w:rsidRPr="006D7A63">
              <w:rPr>
                <w:i/>
                <w:iCs/>
                <w:color w:val="000000"/>
                <w:sz w:val="22"/>
                <w:szCs w:val="22"/>
                <w:lang w:eastAsia="zh-CN"/>
              </w:rPr>
              <w:t xml:space="preserve">cg-nrofSlots-r16 </w:t>
            </w:r>
            <w:r w:rsidRPr="006D7A63">
              <w:rPr>
                <w:color w:val="000000"/>
                <w:sz w:val="22"/>
                <w:szCs w:val="22"/>
                <w:lang w:val="en-US" w:eastAsia="zh-CN"/>
              </w:rPr>
              <w:t>and</w:t>
            </w:r>
            <w:r w:rsidRPr="006D7A63">
              <w:rPr>
                <w:i/>
                <w:iCs/>
                <w:color w:val="000000"/>
                <w:sz w:val="22"/>
                <w:szCs w:val="22"/>
                <w:lang w:val="en-US" w:eastAsia="zh-CN"/>
              </w:rPr>
              <w:t xml:space="preserve"> </w:t>
            </w:r>
            <w:r w:rsidRPr="006D7A63">
              <w:rPr>
                <w:i/>
                <w:iCs/>
                <w:color w:val="000000"/>
                <w:sz w:val="22"/>
                <w:szCs w:val="22"/>
                <w:lang w:eastAsia="zh-CN"/>
              </w:rPr>
              <w:t>cg-nrofPUSCH-InSlot-r16</w:t>
            </w:r>
            <w:r w:rsidRPr="006D7A63">
              <w:rPr>
                <w:i/>
                <w:iCs/>
                <w:color w:val="000000"/>
                <w:sz w:val="22"/>
                <w:szCs w:val="22"/>
                <w:lang w:val="en-US" w:eastAsia="zh-CN"/>
              </w:rPr>
              <w:t xml:space="preserve">, </w:t>
            </w:r>
            <w:r w:rsidRPr="006D7A63">
              <w:rPr>
                <w:color w:val="000000"/>
                <w:sz w:val="22"/>
                <w:szCs w:val="22"/>
                <w:lang w:val="en-US" w:eastAsia="zh-CN"/>
              </w:rPr>
              <w:lastRenderedPageBreak/>
              <w:t>respectively</w:t>
            </w:r>
            <w:r w:rsidRPr="006D7A63">
              <w:rPr>
                <w:i/>
                <w:iCs/>
                <w:color w:val="000000"/>
                <w:sz w:val="22"/>
                <w:szCs w:val="22"/>
                <w:lang w:val="en-US" w:eastAsia="zh-CN"/>
              </w:rPr>
              <w:t xml:space="preserve">. </w:t>
            </w:r>
            <w:r w:rsidRPr="006D7A63">
              <w:rPr>
                <w:color w:val="000000"/>
                <w:sz w:val="22"/>
                <w:szCs w:val="22"/>
                <w:lang w:val="en-US" w:eastAsia="zh-CN"/>
              </w:rPr>
              <w:t xml:space="preserve">N configuration is independent from </w:t>
            </w:r>
            <w:proofErr w:type="spellStart"/>
            <w:r w:rsidRPr="006D7A63">
              <w:rPr>
                <w:i/>
                <w:iCs/>
                <w:color w:val="000000"/>
                <w:sz w:val="22"/>
                <w:szCs w:val="22"/>
                <w:lang w:val="en-US" w:eastAsia="zh-CN"/>
              </w:rPr>
              <w:t>cgRetransmissionTimer</w:t>
            </w:r>
            <w:proofErr w:type="spellEnd"/>
            <w:r w:rsidRPr="006D7A63">
              <w:rPr>
                <w:color w:val="000000"/>
                <w:sz w:val="22"/>
                <w:szCs w:val="22"/>
                <w:lang w:val="en-US" w:eastAsia="zh-CN"/>
              </w:rPr>
              <w:t xml:space="preserve"> configuration.</w:t>
            </w:r>
          </w:p>
          <w:p w14:paraId="636DF559" w14:textId="77777777" w:rsidR="00A93959" w:rsidRPr="006D7A63" w:rsidRDefault="00A93959" w:rsidP="00A93959">
            <w:pPr>
              <w:pStyle w:val="af3"/>
              <w:numPr>
                <w:ilvl w:val="0"/>
                <w:numId w:val="3"/>
              </w:numPr>
              <w:overflowPunct/>
              <w:autoSpaceDE/>
              <w:autoSpaceDN/>
              <w:adjustRightInd/>
              <w:spacing w:after="0"/>
              <w:contextualSpacing w:val="0"/>
              <w:textAlignment w:val="auto"/>
              <w:rPr>
                <w:color w:val="000000"/>
                <w:sz w:val="22"/>
                <w:szCs w:val="22"/>
              </w:rPr>
            </w:pPr>
            <w:r w:rsidRPr="006D7A63">
              <w:rPr>
                <w:color w:val="000000"/>
                <w:sz w:val="22"/>
                <w:szCs w:val="22"/>
                <w:lang w:val="en-US"/>
              </w:rPr>
              <w:t>To determine corresponding slots for CG PUSCHs in a period of a multi-PUSCH CG configuration:</w:t>
            </w:r>
          </w:p>
          <w:p w14:paraId="0C6A506B" w14:textId="77777777" w:rsidR="00A93959" w:rsidRPr="006D7A63" w:rsidRDefault="00A93959" w:rsidP="00A93959">
            <w:pPr>
              <w:pStyle w:val="af3"/>
              <w:numPr>
                <w:ilvl w:val="1"/>
                <w:numId w:val="3"/>
              </w:numPr>
              <w:overflowPunct/>
              <w:autoSpaceDE/>
              <w:autoSpaceDN/>
              <w:adjustRightInd/>
              <w:spacing w:after="0"/>
              <w:contextualSpacing w:val="0"/>
              <w:textAlignment w:val="auto"/>
              <w:rPr>
                <w:color w:val="000000"/>
                <w:sz w:val="22"/>
                <w:szCs w:val="22"/>
              </w:rPr>
            </w:pPr>
            <w:r w:rsidRPr="006D7A63">
              <w:rPr>
                <w:color w:val="000000"/>
                <w:sz w:val="22"/>
                <w:szCs w:val="22"/>
              </w:rPr>
              <w:t xml:space="preserve">For </w:t>
            </w:r>
            <w:r w:rsidRPr="006D7A63">
              <w:rPr>
                <w:color w:val="000000"/>
                <w:sz w:val="22"/>
                <w:szCs w:val="22"/>
                <w:lang w:val="en-US"/>
              </w:rPr>
              <w:t>the first PUSCH in the period, follow the legacy procedures.</w:t>
            </w:r>
          </w:p>
          <w:p w14:paraId="659BE0BA" w14:textId="77777777" w:rsidR="00A93959" w:rsidRPr="006D7A63" w:rsidRDefault="00A93959" w:rsidP="00A93959">
            <w:pPr>
              <w:pStyle w:val="af3"/>
              <w:numPr>
                <w:ilvl w:val="1"/>
                <w:numId w:val="3"/>
              </w:numPr>
              <w:overflowPunct/>
              <w:autoSpaceDE/>
              <w:autoSpaceDN/>
              <w:adjustRightInd/>
              <w:spacing w:after="0"/>
              <w:contextualSpacing w:val="0"/>
              <w:textAlignment w:val="auto"/>
              <w:rPr>
                <w:color w:val="000000"/>
                <w:sz w:val="22"/>
                <w:szCs w:val="22"/>
              </w:rPr>
            </w:pPr>
            <w:r w:rsidRPr="006D7A63">
              <w:rPr>
                <w:color w:val="000000"/>
                <w:sz w:val="22"/>
                <w:szCs w:val="22"/>
                <w:lang w:val="en-US"/>
              </w:rPr>
              <w:t>For remaining PUSCHs in the period</w:t>
            </w:r>
          </w:p>
          <w:p w14:paraId="280920D4" w14:textId="77777777" w:rsidR="00A93959" w:rsidRPr="006D7A63" w:rsidRDefault="00A93959" w:rsidP="00A93959">
            <w:pPr>
              <w:pStyle w:val="af3"/>
              <w:numPr>
                <w:ilvl w:val="2"/>
                <w:numId w:val="3"/>
              </w:numPr>
              <w:overflowPunct/>
              <w:autoSpaceDE/>
              <w:autoSpaceDN/>
              <w:adjustRightInd/>
              <w:spacing w:after="0"/>
              <w:contextualSpacing w:val="0"/>
              <w:textAlignment w:val="auto"/>
              <w:rPr>
                <w:color w:val="000000"/>
                <w:sz w:val="22"/>
                <w:szCs w:val="22"/>
                <w:lang w:val="en-US" w:eastAsia="ja-JP"/>
              </w:rPr>
            </w:pPr>
            <w:r w:rsidRPr="006D7A63">
              <w:rPr>
                <w:color w:val="000000"/>
                <w:sz w:val="22"/>
                <w:szCs w:val="22"/>
                <w:lang w:val="en-US" w:eastAsia="ja-JP"/>
              </w:rPr>
              <w:t>ForType-1 and Type-2, reuse the corresponding procedures for NR-U by applying the RRC parameters N, instead</w:t>
            </w:r>
            <w:r w:rsidRPr="006D7A63">
              <w:rPr>
                <w:color w:val="000000"/>
                <w:sz w:val="22"/>
                <w:szCs w:val="22"/>
                <w:lang w:val="en-US" w:eastAsia="zh-CN"/>
              </w:rPr>
              <w:t xml:space="preserve"> of</w:t>
            </w:r>
            <w:r w:rsidRPr="006D7A63">
              <w:rPr>
                <w:i/>
                <w:iCs/>
                <w:color w:val="000000"/>
                <w:sz w:val="22"/>
                <w:szCs w:val="22"/>
                <w:lang w:val="en-US" w:eastAsia="zh-CN"/>
              </w:rPr>
              <w:t xml:space="preserve"> </w:t>
            </w:r>
            <w:r w:rsidRPr="006D7A63">
              <w:rPr>
                <w:i/>
                <w:iCs/>
                <w:color w:val="000000"/>
                <w:sz w:val="22"/>
                <w:szCs w:val="22"/>
                <w:lang w:eastAsia="zh-CN"/>
              </w:rPr>
              <w:t xml:space="preserve">cg-nrofSlots-r16 </w:t>
            </w:r>
            <w:r w:rsidRPr="006D7A63">
              <w:rPr>
                <w:color w:val="000000"/>
                <w:sz w:val="22"/>
                <w:szCs w:val="22"/>
                <w:lang w:val="en-US" w:eastAsia="zh-CN"/>
              </w:rPr>
              <w:t>and</w:t>
            </w:r>
            <w:r w:rsidRPr="006D7A63">
              <w:rPr>
                <w:i/>
                <w:iCs/>
                <w:color w:val="000000"/>
                <w:sz w:val="22"/>
                <w:szCs w:val="22"/>
                <w:lang w:val="en-US" w:eastAsia="zh-CN"/>
              </w:rPr>
              <w:t xml:space="preserve"> </w:t>
            </w:r>
            <w:r w:rsidRPr="006D7A63">
              <w:rPr>
                <w:i/>
                <w:iCs/>
                <w:color w:val="000000"/>
                <w:sz w:val="22"/>
                <w:szCs w:val="22"/>
                <w:lang w:eastAsia="zh-CN"/>
              </w:rPr>
              <w:t>cg-nrofPUSCH-InSlot-r16</w:t>
            </w:r>
            <w:r w:rsidRPr="006D7A63">
              <w:rPr>
                <w:color w:val="000000"/>
                <w:sz w:val="22"/>
                <w:szCs w:val="22"/>
                <w:lang w:val="en-US" w:eastAsia="zh-CN"/>
              </w:rPr>
              <w:t>, respectively.</w:t>
            </w:r>
          </w:p>
          <w:p w14:paraId="013D3604" w14:textId="77777777" w:rsidR="00A93959" w:rsidRPr="006D7A63" w:rsidRDefault="00A93959" w:rsidP="00E46905">
            <w:pPr>
              <w:rPr>
                <w:rFonts w:cs="Times"/>
                <w:b/>
                <w:bCs/>
                <w:lang w:eastAsia="x-none"/>
              </w:rPr>
            </w:pPr>
            <w:r w:rsidRPr="006D7A63">
              <w:rPr>
                <w:rFonts w:cs="Times"/>
                <w:b/>
                <w:bCs/>
                <w:lang w:eastAsia="x-none"/>
              </w:rPr>
              <w:t>Conclusion</w:t>
            </w:r>
          </w:p>
          <w:p w14:paraId="244DF87E" w14:textId="77777777" w:rsidR="00A93959" w:rsidRPr="003F0897" w:rsidRDefault="00A93959" w:rsidP="00E46905">
            <w:pPr>
              <w:rPr>
                <w:rFonts w:cs="Times"/>
                <w:szCs w:val="20"/>
                <w:lang w:eastAsia="x-none"/>
              </w:rPr>
            </w:pPr>
            <w:r w:rsidRPr="006D7A63">
              <w:rPr>
                <w:lang w:eastAsia="x-none"/>
              </w:rPr>
              <w:t>For time domain resource allocation for multi-PUSCH CGs, there is no consensus for further enhancement for operation on TDD</w:t>
            </w:r>
          </w:p>
        </w:tc>
      </w:tr>
    </w:tbl>
    <w:p w14:paraId="7EBD5F6D" w14:textId="77777777" w:rsidR="00A93959" w:rsidRPr="00A93959" w:rsidRDefault="00A93959" w:rsidP="00A93959"/>
    <w:p w14:paraId="49D24874" w14:textId="69D7B940" w:rsidR="00A93959" w:rsidRDefault="00A93959" w:rsidP="00653C27">
      <w:pPr>
        <w:pStyle w:val="2"/>
        <w:numPr>
          <w:ilvl w:val="0"/>
          <w:numId w:val="0"/>
        </w:numPr>
        <w:ind w:left="576" w:hanging="576"/>
      </w:pPr>
      <w:r>
        <w:t>RAN1#113</w:t>
      </w:r>
      <w:r>
        <w:rPr>
          <w:lang w:eastAsia="zh-CN"/>
        </w:rPr>
        <w:t xml:space="preserve"> meeting – HARQ process </w:t>
      </w:r>
      <w:proofErr w:type="gramStart"/>
      <w:r>
        <w:rPr>
          <w:lang w:eastAsia="zh-CN"/>
        </w:rPr>
        <w:t>IDs</w:t>
      </w:r>
      <w:r w:rsidR="00502079">
        <w:rPr>
          <w:lang w:eastAsia="zh-CN"/>
        </w:rPr>
        <w:t>[</w:t>
      </w:r>
      <w:proofErr w:type="gramEnd"/>
      <w:r w:rsidR="00502079">
        <w:rPr>
          <w:lang w:eastAsia="zh-CN"/>
        </w:rPr>
        <w:t>1]</w:t>
      </w:r>
    </w:p>
    <w:tbl>
      <w:tblPr>
        <w:tblStyle w:val="ae"/>
        <w:tblW w:w="0" w:type="auto"/>
        <w:tblLook w:val="04A0" w:firstRow="1" w:lastRow="0" w:firstColumn="1" w:lastColumn="0" w:noHBand="0" w:noVBand="1"/>
      </w:tblPr>
      <w:tblGrid>
        <w:gridCol w:w="9307"/>
      </w:tblGrid>
      <w:tr w:rsidR="00A93959" w14:paraId="340B2D07" w14:textId="77777777" w:rsidTr="00E46905">
        <w:tc>
          <w:tcPr>
            <w:tcW w:w="9307" w:type="dxa"/>
          </w:tcPr>
          <w:p w14:paraId="1E494146" w14:textId="77777777" w:rsidR="00A93959" w:rsidRPr="002F628F" w:rsidRDefault="00A93959" w:rsidP="00E46905">
            <w:pPr>
              <w:rPr>
                <w:rFonts w:cs="Times"/>
                <w:b/>
                <w:bCs/>
                <w:szCs w:val="20"/>
                <w:highlight w:val="green"/>
                <w:lang w:eastAsia="x-none"/>
              </w:rPr>
            </w:pPr>
            <w:r w:rsidRPr="002F628F">
              <w:rPr>
                <w:rFonts w:cs="Times"/>
                <w:b/>
                <w:bCs/>
                <w:szCs w:val="20"/>
                <w:highlight w:val="green"/>
                <w:lang w:eastAsia="x-none"/>
              </w:rPr>
              <w:t>Agreement</w:t>
            </w:r>
          </w:p>
          <w:p w14:paraId="7B59DC4A" w14:textId="77777777" w:rsidR="00A93959" w:rsidRPr="006D7A63" w:rsidRDefault="00A93959" w:rsidP="00E46905">
            <w:pPr>
              <w:rPr>
                <w:color w:val="000000" w:themeColor="text1"/>
              </w:rPr>
            </w:pPr>
            <w:r w:rsidRPr="006D7A63">
              <w:rPr>
                <w:color w:val="000000" w:themeColor="text1"/>
              </w:rPr>
              <w:t>From RAN1 perspective, for determination of HARQ process IDs associated to PUSCHs in multi-PUSCHs CG assuming one TB per PUSCH:</w:t>
            </w:r>
          </w:p>
          <w:p w14:paraId="4164F61F" w14:textId="77777777" w:rsidR="00A93959" w:rsidRPr="006D7A63" w:rsidRDefault="00A93959" w:rsidP="00A93959">
            <w:pPr>
              <w:pStyle w:val="af3"/>
              <w:numPr>
                <w:ilvl w:val="0"/>
                <w:numId w:val="4"/>
              </w:numPr>
              <w:overflowPunct/>
              <w:autoSpaceDE/>
              <w:autoSpaceDN/>
              <w:adjustRightInd/>
              <w:spacing w:after="0" w:line="259" w:lineRule="auto"/>
              <w:contextualSpacing w:val="0"/>
              <w:textAlignment w:val="auto"/>
              <w:rPr>
                <w:color w:val="000000" w:themeColor="text1"/>
                <w:sz w:val="22"/>
                <w:szCs w:val="22"/>
                <w:lang w:val="en-US"/>
              </w:rPr>
            </w:pPr>
            <w:r w:rsidRPr="006D7A63">
              <w:rPr>
                <w:color w:val="000000" w:themeColor="text1"/>
                <w:sz w:val="22"/>
                <w:szCs w:val="22"/>
                <w:lang w:val="en-US"/>
              </w:rPr>
              <w:t>The HARQ process ID for the first configured PUSCH in a period is determined based on the legacy CG procedure when cg-</w:t>
            </w:r>
            <w:proofErr w:type="spellStart"/>
            <w:r w:rsidRPr="006D7A63">
              <w:rPr>
                <w:color w:val="000000" w:themeColor="text1"/>
                <w:sz w:val="22"/>
                <w:szCs w:val="22"/>
                <w:lang w:val="en-US"/>
              </w:rPr>
              <w:t>RetransmissionTimer</w:t>
            </w:r>
            <w:proofErr w:type="spellEnd"/>
            <w:r w:rsidRPr="006D7A63">
              <w:rPr>
                <w:color w:val="000000" w:themeColor="text1"/>
                <w:sz w:val="22"/>
                <w:szCs w:val="22"/>
                <w:lang w:val="en-US"/>
              </w:rPr>
              <w:t xml:space="preserve"> is not configured, and applying the following formula, whichever is applicable</w:t>
            </w:r>
          </w:p>
          <w:p w14:paraId="5942EB30" w14:textId="77777777" w:rsidR="00A93959" w:rsidRPr="006D7A63" w:rsidRDefault="00A93959" w:rsidP="00A93959">
            <w:pPr>
              <w:pStyle w:val="af3"/>
              <w:numPr>
                <w:ilvl w:val="1"/>
                <w:numId w:val="4"/>
              </w:numPr>
              <w:overflowPunct/>
              <w:autoSpaceDE/>
              <w:autoSpaceDN/>
              <w:adjustRightInd/>
              <w:spacing w:after="0" w:line="259" w:lineRule="auto"/>
              <w:contextualSpacing w:val="0"/>
              <w:textAlignment w:val="auto"/>
              <w:rPr>
                <w:color w:val="000000" w:themeColor="text1"/>
                <w:sz w:val="22"/>
                <w:szCs w:val="22"/>
                <w:lang w:val="en-US"/>
              </w:rPr>
            </w:pPr>
            <w:r w:rsidRPr="006D7A63">
              <w:rPr>
                <w:rFonts w:eastAsia="Times New Roman"/>
                <w:color w:val="000000" w:themeColor="text1"/>
                <w:sz w:val="22"/>
                <w:szCs w:val="22"/>
                <w:lang w:eastAsia="ko-KR"/>
              </w:rPr>
              <w:t>HARQ Process ID = [X*</w:t>
            </w:r>
            <w:proofErr w:type="gramStart"/>
            <w:r w:rsidRPr="006D7A63">
              <w:rPr>
                <w:rFonts w:eastAsia="Times New Roman"/>
                <w:color w:val="000000" w:themeColor="text1"/>
                <w:sz w:val="22"/>
                <w:szCs w:val="22"/>
                <w:lang w:eastAsia="ko-KR"/>
              </w:rPr>
              <w:t>floor( (</w:t>
            </w:r>
            <w:proofErr w:type="spellStart"/>
            <w:proofErr w:type="gramEnd"/>
            <w:r w:rsidRPr="006D7A63">
              <w:rPr>
                <w:rFonts w:eastAsia="Times New Roman"/>
                <w:color w:val="000000" w:themeColor="text1"/>
                <w:sz w:val="22"/>
                <w:szCs w:val="22"/>
                <w:lang w:eastAsia="ko-KR"/>
              </w:rPr>
              <w:t>CURRENT_symbol</w:t>
            </w:r>
            <w:proofErr w:type="spellEnd"/>
            <w:r w:rsidRPr="006D7A63">
              <w:rPr>
                <w:rFonts w:eastAsia="Times New Roman"/>
                <w:color w:val="000000" w:themeColor="text1"/>
                <w:sz w:val="22"/>
                <w:szCs w:val="22"/>
                <w:lang w:eastAsia="ko-KR"/>
              </w:rPr>
              <w:t xml:space="preserve"> ) / </w:t>
            </w:r>
            <w:r w:rsidRPr="006D7A63">
              <w:rPr>
                <w:rFonts w:eastAsia="Times New Roman"/>
                <w:i/>
                <w:color w:val="000000" w:themeColor="text1"/>
                <w:sz w:val="22"/>
                <w:szCs w:val="22"/>
                <w:lang w:eastAsia="ko-KR"/>
              </w:rPr>
              <w:t>periodicity</w:t>
            </w:r>
            <w:r w:rsidRPr="006D7A63">
              <w:rPr>
                <w:rFonts w:eastAsia="Times New Roman"/>
                <w:color w:val="000000" w:themeColor="text1"/>
                <w:sz w:val="22"/>
                <w:szCs w:val="22"/>
                <w:lang w:eastAsia="ko-KR"/>
              </w:rPr>
              <w:t xml:space="preserve">)] modulo </w:t>
            </w:r>
            <w:r w:rsidRPr="006D7A63">
              <w:rPr>
                <w:rFonts w:eastAsia="Times New Roman"/>
                <w:i/>
                <w:color w:val="000000" w:themeColor="text1"/>
                <w:sz w:val="22"/>
                <w:szCs w:val="22"/>
                <w:lang w:eastAsia="ko-KR"/>
              </w:rPr>
              <w:t>nrofHARQ-Processes</w:t>
            </w:r>
          </w:p>
          <w:p w14:paraId="774567CD" w14:textId="77777777" w:rsidR="00A93959" w:rsidRPr="006D7A63" w:rsidRDefault="00A93959" w:rsidP="00A93959">
            <w:pPr>
              <w:pStyle w:val="af3"/>
              <w:numPr>
                <w:ilvl w:val="1"/>
                <w:numId w:val="4"/>
              </w:numPr>
              <w:overflowPunct/>
              <w:autoSpaceDE/>
              <w:autoSpaceDN/>
              <w:adjustRightInd/>
              <w:spacing w:after="0" w:line="259" w:lineRule="auto"/>
              <w:contextualSpacing w:val="0"/>
              <w:textAlignment w:val="auto"/>
              <w:rPr>
                <w:color w:val="000000" w:themeColor="text1"/>
                <w:sz w:val="22"/>
                <w:szCs w:val="22"/>
                <w:lang w:val="en-US"/>
              </w:rPr>
            </w:pPr>
            <w:r w:rsidRPr="006D7A63">
              <w:rPr>
                <w:rFonts w:eastAsia="Times New Roman"/>
                <w:color w:val="000000" w:themeColor="text1"/>
                <w:sz w:val="22"/>
                <w:szCs w:val="22"/>
                <w:lang w:eastAsia="ko-KR"/>
              </w:rPr>
              <w:t>HARQ Process ID = [X*</w:t>
            </w:r>
            <w:proofErr w:type="gramStart"/>
            <w:r w:rsidRPr="006D7A63">
              <w:rPr>
                <w:rFonts w:eastAsia="Times New Roman"/>
                <w:color w:val="000000" w:themeColor="text1"/>
                <w:sz w:val="22"/>
                <w:szCs w:val="22"/>
                <w:lang w:eastAsia="ko-KR"/>
              </w:rPr>
              <w:t>floor(</w:t>
            </w:r>
            <w:proofErr w:type="gramEnd"/>
            <w:r w:rsidRPr="006D7A63">
              <w:rPr>
                <w:rFonts w:eastAsia="Times New Roman"/>
                <w:color w:val="000000" w:themeColor="text1"/>
                <w:sz w:val="22"/>
                <w:szCs w:val="22"/>
                <w:lang w:eastAsia="ko-KR"/>
              </w:rPr>
              <w:t>(</w:t>
            </w:r>
            <w:proofErr w:type="spellStart"/>
            <w:r w:rsidRPr="006D7A63">
              <w:rPr>
                <w:rFonts w:eastAsia="Times New Roman"/>
                <w:color w:val="000000" w:themeColor="text1"/>
                <w:sz w:val="22"/>
                <w:szCs w:val="22"/>
                <w:lang w:eastAsia="ko-KR"/>
              </w:rPr>
              <w:t>CURRENT_symbol</w:t>
            </w:r>
            <w:proofErr w:type="spellEnd"/>
            <w:r w:rsidRPr="006D7A63">
              <w:rPr>
                <w:rFonts w:eastAsia="Times New Roman"/>
                <w:color w:val="000000" w:themeColor="text1"/>
                <w:sz w:val="22"/>
                <w:szCs w:val="22"/>
                <w:lang w:eastAsia="ko-KR"/>
              </w:rPr>
              <w:t xml:space="preserve"> ) / </w:t>
            </w:r>
            <w:r w:rsidRPr="006D7A63">
              <w:rPr>
                <w:rFonts w:eastAsia="Times New Roman"/>
                <w:i/>
                <w:color w:val="000000" w:themeColor="text1"/>
                <w:sz w:val="22"/>
                <w:szCs w:val="22"/>
                <w:lang w:eastAsia="ko-KR"/>
              </w:rPr>
              <w:t>periodicity</w:t>
            </w:r>
            <w:r w:rsidRPr="006D7A63">
              <w:rPr>
                <w:rFonts w:eastAsia="Times New Roman"/>
                <w:color w:val="000000" w:themeColor="text1"/>
                <w:sz w:val="22"/>
                <w:szCs w:val="22"/>
                <w:lang w:eastAsia="ko-KR"/>
              </w:rPr>
              <w:t xml:space="preserve">)] modulo </w:t>
            </w:r>
            <w:r w:rsidRPr="006D7A63">
              <w:rPr>
                <w:rFonts w:eastAsia="Times New Roman"/>
                <w:i/>
                <w:color w:val="000000" w:themeColor="text1"/>
                <w:sz w:val="22"/>
                <w:szCs w:val="22"/>
                <w:lang w:eastAsia="ko-KR"/>
              </w:rPr>
              <w:t>nrofHARQ-Processes</w:t>
            </w:r>
            <w:r w:rsidRPr="006D7A63">
              <w:rPr>
                <w:rFonts w:eastAsia="Times New Roman"/>
                <w:color w:val="000000" w:themeColor="text1"/>
                <w:sz w:val="22"/>
                <w:szCs w:val="22"/>
                <w:lang w:eastAsia="ko-KR"/>
              </w:rPr>
              <w:t xml:space="preserve"> + </w:t>
            </w:r>
            <w:r w:rsidRPr="006D7A63">
              <w:rPr>
                <w:rFonts w:eastAsia="Times New Roman"/>
                <w:i/>
                <w:color w:val="000000" w:themeColor="text1"/>
                <w:sz w:val="22"/>
                <w:szCs w:val="22"/>
                <w:lang w:eastAsia="ko-KR"/>
              </w:rPr>
              <w:t>harq-ProcID-Offset2</w:t>
            </w:r>
          </w:p>
          <w:p w14:paraId="3CAC1BBC" w14:textId="77777777" w:rsidR="00A93959" w:rsidRPr="006D7A63" w:rsidRDefault="00A93959" w:rsidP="00A93959">
            <w:pPr>
              <w:pStyle w:val="af3"/>
              <w:numPr>
                <w:ilvl w:val="2"/>
                <w:numId w:val="4"/>
              </w:numPr>
              <w:overflowPunct/>
              <w:autoSpaceDE/>
              <w:autoSpaceDN/>
              <w:adjustRightInd/>
              <w:spacing w:after="0" w:line="259" w:lineRule="auto"/>
              <w:contextualSpacing w:val="0"/>
              <w:textAlignment w:val="auto"/>
              <w:rPr>
                <w:color w:val="000000" w:themeColor="text1"/>
                <w:sz w:val="22"/>
                <w:szCs w:val="22"/>
                <w:lang w:val="en-US"/>
              </w:rPr>
            </w:pPr>
            <w:r w:rsidRPr="006D7A63">
              <w:rPr>
                <w:color w:val="000000" w:themeColor="text1"/>
                <w:sz w:val="22"/>
                <w:szCs w:val="22"/>
                <w:lang w:val="en-US"/>
              </w:rPr>
              <w:t>X= the number of configured PUSCHs in the CG period</w:t>
            </w:r>
          </w:p>
          <w:p w14:paraId="31B0C34E" w14:textId="77777777" w:rsidR="00A93959" w:rsidRPr="006D7A63" w:rsidRDefault="00A93959" w:rsidP="00A93959">
            <w:pPr>
              <w:pStyle w:val="af3"/>
              <w:numPr>
                <w:ilvl w:val="0"/>
                <w:numId w:val="4"/>
              </w:numPr>
              <w:overflowPunct/>
              <w:autoSpaceDE/>
              <w:autoSpaceDN/>
              <w:adjustRightInd/>
              <w:spacing w:after="0" w:line="259" w:lineRule="auto"/>
              <w:contextualSpacing w:val="0"/>
              <w:textAlignment w:val="auto"/>
              <w:rPr>
                <w:color w:val="000000" w:themeColor="text1"/>
                <w:sz w:val="22"/>
                <w:szCs w:val="22"/>
                <w:lang w:val="en-US"/>
              </w:rPr>
            </w:pPr>
            <w:r w:rsidRPr="006D7A63">
              <w:rPr>
                <w:color w:val="000000" w:themeColor="text1"/>
                <w:sz w:val="22"/>
                <w:szCs w:val="22"/>
                <w:lang w:val="en-US"/>
              </w:rPr>
              <w:t xml:space="preserve">The HARQ process ID of the remaining configured and valid CG PUSCHs in the period is determined by incrementing the HARQ process ID of the preceding PUSCH in the period by one with module operation with </w:t>
            </w:r>
            <w:r w:rsidRPr="006D7A63">
              <w:rPr>
                <w:rFonts w:eastAsia="Times New Roman"/>
                <w:i/>
                <w:color w:val="000000" w:themeColor="text1"/>
                <w:sz w:val="22"/>
                <w:szCs w:val="22"/>
                <w:lang w:eastAsia="ko-KR"/>
              </w:rPr>
              <w:t>nrofHARQ-Processes</w:t>
            </w:r>
            <w:r w:rsidRPr="006D7A63">
              <w:rPr>
                <w:rFonts w:eastAsia="Times New Roman"/>
                <w:color w:val="000000" w:themeColor="text1"/>
                <w:sz w:val="22"/>
                <w:szCs w:val="22"/>
                <w:lang w:eastAsia="ko-KR"/>
              </w:rPr>
              <w:t xml:space="preserve"> or module operation with (</w:t>
            </w:r>
            <w:r w:rsidRPr="006D7A63">
              <w:rPr>
                <w:rFonts w:eastAsia="Times New Roman"/>
                <w:i/>
                <w:color w:val="000000" w:themeColor="text1"/>
                <w:sz w:val="22"/>
                <w:szCs w:val="22"/>
                <w:lang w:eastAsia="ko-KR"/>
              </w:rPr>
              <w:t>nrofHARQ-Processes</w:t>
            </w:r>
            <w:r w:rsidRPr="006D7A63">
              <w:rPr>
                <w:rFonts w:eastAsia="Times New Roman"/>
                <w:color w:val="000000" w:themeColor="text1"/>
                <w:sz w:val="22"/>
                <w:szCs w:val="22"/>
                <w:lang w:eastAsia="ko-KR"/>
              </w:rPr>
              <w:t xml:space="preserve"> + </w:t>
            </w:r>
            <w:r w:rsidRPr="006D7A63">
              <w:rPr>
                <w:rFonts w:eastAsia="Times New Roman"/>
                <w:i/>
                <w:color w:val="000000" w:themeColor="text1"/>
                <w:sz w:val="22"/>
                <w:szCs w:val="22"/>
                <w:lang w:eastAsia="ko-KR"/>
              </w:rPr>
              <w:t>harq-ProcID-Offset2</w:t>
            </w:r>
            <w:r w:rsidRPr="006D7A63">
              <w:rPr>
                <w:rFonts w:eastAsia="Times New Roman"/>
                <w:color w:val="000000" w:themeColor="text1"/>
                <w:sz w:val="22"/>
                <w:szCs w:val="22"/>
                <w:lang w:eastAsia="ko-KR"/>
              </w:rPr>
              <w:t>), whichever applicable.</w:t>
            </w:r>
          </w:p>
          <w:p w14:paraId="6541502A" w14:textId="77777777" w:rsidR="00A93959" w:rsidRPr="00654D7C" w:rsidRDefault="00A93959" w:rsidP="00A93959">
            <w:pPr>
              <w:pStyle w:val="af3"/>
              <w:numPr>
                <w:ilvl w:val="0"/>
                <w:numId w:val="4"/>
              </w:numPr>
              <w:overflowPunct/>
              <w:autoSpaceDE/>
              <w:autoSpaceDN/>
              <w:adjustRightInd/>
              <w:spacing w:after="0" w:line="259" w:lineRule="auto"/>
              <w:contextualSpacing w:val="0"/>
              <w:textAlignment w:val="auto"/>
              <w:rPr>
                <w:lang w:val="en-US"/>
              </w:rPr>
            </w:pPr>
            <w:r w:rsidRPr="006D7A63">
              <w:rPr>
                <w:rFonts w:eastAsia="Times New Roman"/>
                <w:color w:val="000000" w:themeColor="text1"/>
                <w:sz w:val="22"/>
                <w:szCs w:val="22"/>
                <w:lang w:val="en-US" w:eastAsia="ko-KR"/>
              </w:rPr>
              <w:t xml:space="preserve">Note: A configured CG PUSCH is invalid if the CG PUSCH is dropped due to collision with DL symbol(s) indicated by </w:t>
            </w:r>
            <w:proofErr w:type="spellStart"/>
            <w:r w:rsidRPr="006D7A63">
              <w:rPr>
                <w:rFonts w:eastAsia="Times New Roman"/>
                <w:i/>
                <w:iCs/>
                <w:color w:val="000000" w:themeColor="text1"/>
                <w:sz w:val="22"/>
                <w:szCs w:val="22"/>
                <w:lang w:val="en-US" w:eastAsia="ko-KR"/>
              </w:rPr>
              <w:t>tdd</w:t>
            </w:r>
            <w:proofErr w:type="spellEnd"/>
            <w:r w:rsidRPr="006D7A63">
              <w:rPr>
                <w:rFonts w:eastAsia="Times New Roman"/>
                <w:i/>
                <w:iCs/>
                <w:color w:val="000000" w:themeColor="text1"/>
                <w:sz w:val="22"/>
                <w:szCs w:val="22"/>
                <w:lang w:val="en-US" w:eastAsia="ko-KR"/>
              </w:rPr>
              <w:t>-UL-DL-</w:t>
            </w:r>
            <w:proofErr w:type="spellStart"/>
            <w:r w:rsidRPr="006D7A63">
              <w:rPr>
                <w:rFonts w:eastAsia="Times New Roman"/>
                <w:i/>
                <w:iCs/>
                <w:color w:val="000000" w:themeColor="text1"/>
                <w:sz w:val="22"/>
                <w:szCs w:val="22"/>
                <w:lang w:val="en-US" w:eastAsia="ko-KR"/>
              </w:rPr>
              <w:t>ConfigurationCommon</w:t>
            </w:r>
            <w:proofErr w:type="spellEnd"/>
            <w:r w:rsidRPr="006D7A63">
              <w:rPr>
                <w:rFonts w:eastAsia="Times New Roman"/>
                <w:color w:val="000000" w:themeColor="text1"/>
                <w:sz w:val="22"/>
                <w:szCs w:val="22"/>
                <w:lang w:val="en-US" w:eastAsia="ko-KR"/>
              </w:rPr>
              <w:t xml:space="preserve"> or </w:t>
            </w:r>
            <w:proofErr w:type="spellStart"/>
            <w:r w:rsidRPr="006D7A63">
              <w:rPr>
                <w:rFonts w:eastAsia="Times New Roman"/>
                <w:i/>
                <w:iCs/>
                <w:color w:val="000000" w:themeColor="text1"/>
                <w:sz w:val="22"/>
                <w:szCs w:val="22"/>
                <w:lang w:val="en-US" w:eastAsia="ko-KR"/>
              </w:rPr>
              <w:t>tdd</w:t>
            </w:r>
            <w:proofErr w:type="spellEnd"/>
            <w:r w:rsidRPr="006D7A63">
              <w:rPr>
                <w:rFonts w:eastAsia="Times New Roman"/>
                <w:i/>
                <w:iCs/>
                <w:color w:val="000000" w:themeColor="text1"/>
                <w:sz w:val="22"/>
                <w:szCs w:val="22"/>
                <w:lang w:val="en-US" w:eastAsia="ko-KR"/>
              </w:rPr>
              <w:t>-UL-DL-</w:t>
            </w:r>
            <w:proofErr w:type="spellStart"/>
            <w:r w:rsidRPr="006D7A63">
              <w:rPr>
                <w:rFonts w:eastAsia="Times New Roman"/>
                <w:i/>
                <w:iCs/>
                <w:color w:val="000000" w:themeColor="text1"/>
                <w:sz w:val="22"/>
                <w:szCs w:val="22"/>
                <w:lang w:val="en-US" w:eastAsia="ko-KR"/>
              </w:rPr>
              <w:t>ConfigurationDedicated</w:t>
            </w:r>
            <w:proofErr w:type="spellEnd"/>
            <w:r w:rsidRPr="006D7A63">
              <w:rPr>
                <w:rFonts w:eastAsia="Times New Roman"/>
                <w:i/>
                <w:iCs/>
                <w:color w:val="000000" w:themeColor="text1"/>
                <w:sz w:val="22"/>
                <w:szCs w:val="22"/>
                <w:lang w:val="en-US" w:eastAsia="ko-KR"/>
              </w:rPr>
              <w:t xml:space="preserve"> or SSB</w:t>
            </w:r>
            <w:r w:rsidRPr="006D7A63">
              <w:rPr>
                <w:rFonts w:eastAsia="Times New Roman"/>
                <w:color w:val="000000" w:themeColor="text1"/>
                <w:sz w:val="22"/>
                <w:szCs w:val="22"/>
                <w:lang w:val="en-US" w:eastAsia="ko-KR"/>
              </w:rPr>
              <w:t>.</w:t>
            </w:r>
          </w:p>
          <w:p w14:paraId="15AD4A61" w14:textId="77777777" w:rsidR="00A93959" w:rsidRPr="00654D7C" w:rsidRDefault="00A93959" w:rsidP="00E46905">
            <w:pPr>
              <w:rPr>
                <w:lang w:eastAsia="x-none"/>
              </w:rPr>
            </w:pPr>
            <w:r>
              <w:rPr>
                <w:lang w:eastAsia="x-none"/>
              </w:rPr>
              <w:t xml:space="preserve">Send </w:t>
            </w:r>
            <w:proofErr w:type="gramStart"/>
            <w:r>
              <w:rPr>
                <w:lang w:eastAsia="x-none"/>
              </w:rPr>
              <w:t>an</w:t>
            </w:r>
            <w:proofErr w:type="gramEnd"/>
            <w:r>
              <w:rPr>
                <w:lang w:eastAsia="x-none"/>
              </w:rPr>
              <w:t xml:space="preserve"> LS to RAN2 to convey the above RAN1 agreement. Final LS is in R1-2306233.</w:t>
            </w:r>
          </w:p>
        </w:tc>
      </w:tr>
    </w:tbl>
    <w:p w14:paraId="4CCA58B8" w14:textId="1014BC83" w:rsidR="00A93959" w:rsidRDefault="00A93959" w:rsidP="00A93959">
      <w:pPr>
        <w:pStyle w:val="References"/>
        <w:numPr>
          <w:ilvl w:val="0"/>
          <w:numId w:val="0"/>
        </w:numPr>
        <w:ind w:left="360" w:hanging="360"/>
        <w:rPr>
          <w:lang w:eastAsia="zh-CN"/>
        </w:rPr>
      </w:pPr>
    </w:p>
    <w:p w14:paraId="7906723C" w14:textId="5AA02B43" w:rsidR="005B3C0B" w:rsidRPr="00717C3B" w:rsidRDefault="005B3C0B" w:rsidP="00653C27">
      <w:pPr>
        <w:pStyle w:val="2"/>
        <w:numPr>
          <w:ilvl w:val="0"/>
          <w:numId w:val="0"/>
        </w:numPr>
        <w:ind w:left="576" w:hanging="576"/>
        <w:rPr>
          <w:lang w:eastAsia="zh-CN"/>
        </w:rPr>
      </w:pPr>
      <w:r>
        <w:rPr>
          <w:rFonts w:hint="eastAsia"/>
          <w:lang w:eastAsia="zh-CN"/>
        </w:rPr>
        <w:t>R</w:t>
      </w:r>
      <w:r>
        <w:rPr>
          <w:lang w:eastAsia="zh-CN"/>
        </w:rPr>
        <w:t>AN1</w:t>
      </w:r>
      <w:r>
        <w:rPr>
          <w:rFonts w:hint="eastAsia"/>
          <w:lang w:eastAsia="zh-CN"/>
        </w:rPr>
        <w:t>#</w:t>
      </w:r>
      <w:r>
        <w:rPr>
          <w:lang w:eastAsia="zh-CN"/>
        </w:rPr>
        <w:t xml:space="preserve">112bis-e meeting – UTO-UCI </w:t>
      </w:r>
      <w:proofErr w:type="gramStart"/>
      <w:r>
        <w:rPr>
          <w:lang w:eastAsia="zh-CN"/>
        </w:rPr>
        <w:t>design</w:t>
      </w:r>
      <w:r w:rsidR="00502079">
        <w:rPr>
          <w:lang w:eastAsia="zh-CN"/>
        </w:rPr>
        <w:t>[</w:t>
      </w:r>
      <w:proofErr w:type="gramEnd"/>
      <w:r w:rsidR="00502079">
        <w:rPr>
          <w:lang w:eastAsia="zh-CN"/>
        </w:rPr>
        <w:t>2]</w:t>
      </w:r>
    </w:p>
    <w:tbl>
      <w:tblPr>
        <w:tblStyle w:val="ae"/>
        <w:tblW w:w="0" w:type="auto"/>
        <w:tblLook w:val="04A0" w:firstRow="1" w:lastRow="0" w:firstColumn="1" w:lastColumn="0" w:noHBand="0" w:noVBand="1"/>
      </w:tblPr>
      <w:tblGrid>
        <w:gridCol w:w="9307"/>
      </w:tblGrid>
      <w:tr w:rsidR="005B3C0B" w14:paraId="585CA432" w14:textId="77777777" w:rsidTr="00E46905">
        <w:tc>
          <w:tcPr>
            <w:tcW w:w="9307" w:type="dxa"/>
          </w:tcPr>
          <w:p w14:paraId="075971E5" w14:textId="77777777" w:rsidR="005B3C0B" w:rsidRPr="00572B22" w:rsidRDefault="005B3C0B" w:rsidP="00E46905">
            <w:pPr>
              <w:rPr>
                <w:b/>
                <w:bCs/>
                <w:highlight w:val="green"/>
                <w:lang w:eastAsia="x-none"/>
              </w:rPr>
            </w:pPr>
            <w:r w:rsidRPr="00572B22">
              <w:rPr>
                <w:b/>
                <w:bCs/>
                <w:highlight w:val="green"/>
                <w:lang w:eastAsia="x-none"/>
              </w:rPr>
              <w:t>Agreement</w:t>
            </w:r>
          </w:p>
          <w:p w14:paraId="0D7308AE" w14:textId="77777777" w:rsidR="005B3C0B" w:rsidRPr="006D7A63" w:rsidRDefault="005B3C0B" w:rsidP="00E46905">
            <w:pPr>
              <w:rPr>
                <w:rFonts w:ascii="Calibri" w:hAnsi="Calibri" w:cs="Calibri"/>
                <w:color w:val="000000" w:themeColor="text1"/>
              </w:rPr>
            </w:pPr>
            <w:r w:rsidRPr="006D7A63">
              <w:rPr>
                <w:color w:val="000000" w:themeColor="text1"/>
                <w:lang w:eastAsia="zh-CN"/>
              </w:rPr>
              <w:t>The existing CG-UCI encoding and multiplexing procedures are reused for encoding the “UTO-UCI” in a configured grant PUSCH in absence or presence of other UCIs being multiplexed in the PUSCH, by applying the following adjustments:</w:t>
            </w:r>
          </w:p>
          <w:p w14:paraId="1120AE51" w14:textId="77777777" w:rsidR="005B3C0B" w:rsidRPr="006D7A63" w:rsidRDefault="005B3C0B" w:rsidP="005B3C0B">
            <w:pPr>
              <w:numPr>
                <w:ilvl w:val="0"/>
                <w:numId w:val="8"/>
              </w:numPr>
              <w:autoSpaceDE/>
              <w:autoSpaceDN/>
              <w:adjustRightInd/>
              <w:snapToGrid/>
              <w:spacing w:after="0"/>
              <w:jc w:val="left"/>
              <w:rPr>
                <w:rFonts w:eastAsia="Times New Roman" w:cs="Arial"/>
                <w:color w:val="000000" w:themeColor="text1"/>
                <w:szCs w:val="20"/>
              </w:rPr>
            </w:pPr>
            <w:r w:rsidRPr="006D7A63">
              <w:rPr>
                <w:rFonts w:eastAsia="Times New Roman" w:cs="Arial"/>
                <w:color w:val="000000" w:themeColor="text1"/>
                <w:szCs w:val="20"/>
              </w:rPr>
              <w:t>The “UTO-UCI” is used instead of CG-UCI in the corresponding procedures for encoding of CG-UCI and/or HARQ-ACK, whichever is present.</w:t>
            </w:r>
          </w:p>
          <w:p w14:paraId="2DCC0842" w14:textId="77777777" w:rsidR="005B3C0B" w:rsidRPr="006D7A63" w:rsidRDefault="005B3C0B" w:rsidP="005B3C0B">
            <w:pPr>
              <w:numPr>
                <w:ilvl w:val="0"/>
                <w:numId w:val="8"/>
              </w:numPr>
              <w:autoSpaceDE/>
              <w:autoSpaceDN/>
              <w:adjustRightInd/>
              <w:snapToGrid/>
              <w:spacing w:after="0"/>
              <w:jc w:val="left"/>
              <w:rPr>
                <w:rFonts w:eastAsia="Times New Roman" w:cs="Arial"/>
                <w:color w:val="000000" w:themeColor="text1"/>
                <w:szCs w:val="20"/>
              </w:rPr>
            </w:pPr>
            <w:r w:rsidRPr="006D7A63">
              <w:rPr>
                <w:rFonts w:eastAsia="Times New Roman" w:cs="Arial"/>
                <w:color w:val="000000" w:themeColor="text1"/>
                <w:szCs w:val="20"/>
              </w:rPr>
              <w:t>For determining the beta-offset,</w:t>
            </w:r>
          </w:p>
          <w:p w14:paraId="0765939D" w14:textId="77777777" w:rsidR="005B3C0B" w:rsidRPr="006D7A63" w:rsidRDefault="005B3C0B" w:rsidP="005B3C0B">
            <w:pPr>
              <w:numPr>
                <w:ilvl w:val="1"/>
                <w:numId w:val="8"/>
              </w:numPr>
              <w:autoSpaceDE/>
              <w:autoSpaceDN/>
              <w:adjustRightInd/>
              <w:snapToGrid/>
              <w:spacing w:after="0"/>
              <w:jc w:val="left"/>
              <w:rPr>
                <w:rFonts w:eastAsia="Times New Roman" w:cs="Arial"/>
                <w:color w:val="000000" w:themeColor="text1"/>
                <w:szCs w:val="20"/>
              </w:rPr>
            </w:pPr>
            <w:r w:rsidRPr="006D7A63">
              <w:rPr>
                <w:rFonts w:eastAsia="Times New Roman" w:cs="Arial"/>
                <w:color w:val="000000" w:themeColor="text1"/>
                <w:szCs w:val="20"/>
              </w:rPr>
              <w:t>Beta offset is configured for the “UTO-UCI”</w:t>
            </w:r>
            <w:r w:rsidRPr="006D7A63">
              <w:rPr>
                <w:rFonts w:eastAsia="Times New Roman"/>
                <w:color w:val="000000" w:themeColor="text1"/>
                <w:lang w:eastAsia="zh-CN"/>
              </w:rPr>
              <w:t xml:space="preserve"> </w:t>
            </w:r>
          </w:p>
          <w:p w14:paraId="5EDC9406" w14:textId="77777777" w:rsidR="005B3C0B" w:rsidRPr="006D7A63" w:rsidRDefault="005B3C0B" w:rsidP="005B3C0B">
            <w:pPr>
              <w:numPr>
                <w:ilvl w:val="2"/>
                <w:numId w:val="8"/>
              </w:numPr>
              <w:autoSpaceDE/>
              <w:autoSpaceDN/>
              <w:adjustRightInd/>
              <w:snapToGrid/>
              <w:spacing w:after="0"/>
              <w:jc w:val="left"/>
              <w:rPr>
                <w:rFonts w:eastAsia="Times New Roman" w:cs="Arial"/>
                <w:color w:val="000000" w:themeColor="text1"/>
                <w:szCs w:val="20"/>
              </w:rPr>
            </w:pPr>
            <w:r w:rsidRPr="006D7A63">
              <w:rPr>
                <w:rFonts w:eastAsia="Times New Roman" w:cs="Arial"/>
                <w:color w:val="000000" w:themeColor="text1"/>
                <w:szCs w:val="20"/>
              </w:rPr>
              <w:t>If UTO-UCI and HARQ-ACK is not jointly encoded, the beta offset for the “UTO-UCI” is used in the procedures instead of CG-UCI beta offset</w:t>
            </w:r>
          </w:p>
          <w:p w14:paraId="4F27878A" w14:textId="77777777" w:rsidR="005B3C0B" w:rsidRPr="006D7A63" w:rsidRDefault="005B3C0B" w:rsidP="005B3C0B">
            <w:pPr>
              <w:numPr>
                <w:ilvl w:val="2"/>
                <w:numId w:val="8"/>
              </w:numPr>
              <w:autoSpaceDE/>
              <w:autoSpaceDN/>
              <w:adjustRightInd/>
              <w:snapToGrid/>
              <w:spacing w:after="0"/>
              <w:jc w:val="left"/>
              <w:rPr>
                <w:rFonts w:eastAsia="Times New Roman" w:cs="Arial"/>
                <w:color w:val="000000" w:themeColor="text1"/>
                <w:szCs w:val="20"/>
              </w:rPr>
            </w:pPr>
            <w:r w:rsidRPr="006D7A63">
              <w:rPr>
                <w:rFonts w:eastAsia="Times New Roman" w:cs="Arial"/>
                <w:color w:val="000000" w:themeColor="text1"/>
                <w:szCs w:val="20"/>
              </w:rPr>
              <w:t>If UTO-UCI and HARQ-ACK is jointly encoded, HARQ-ACK beta offset is used in the procedures</w:t>
            </w:r>
            <w:r w:rsidRPr="006D7A63">
              <w:rPr>
                <w:rFonts w:eastAsia="Times New Roman"/>
                <w:color w:val="000000" w:themeColor="text1"/>
              </w:rPr>
              <w:t xml:space="preserve"> </w:t>
            </w:r>
            <w:r w:rsidRPr="006D7A63">
              <w:rPr>
                <w:rFonts w:eastAsia="Times New Roman" w:cs="Arial"/>
                <w:color w:val="000000" w:themeColor="text1"/>
                <w:szCs w:val="20"/>
              </w:rPr>
              <w:t>instead of CG-UCI beta offset</w:t>
            </w:r>
          </w:p>
          <w:p w14:paraId="3A879F69" w14:textId="77777777" w:rsidR="005B3C0B" w:rsidRPr="006D7A63" w:rsidRDefault="005B3C0B" w:rsidP="005B3C0B">
            <w:pPr>
              <w:numPr>
                <w:ilvl w:val="0"/>
                <w:numId w:val="8"/>
              </w:numPr>
              <w:autoSpaceDE/>
              <w:autoSpaceDN/>
              <w:adjustRightInd/>
              <w:snapToGrid/>
              <w:spacing w:after="0"/>
              <w:jc w:val="left"/>
              <w:rPr>
                <w:rFonts w:eastAsia="Times New Roman" w:cs="Arial"/>
                <w:color w:val="000000" w:themeColor="text1"/>
                <w:szCs w:val="20"/>
              </w:rPr>
            </w:pPr>
            <w:r w:rsidRPr="006D7A63">
              <w:rPr>
                <w:rFonts w:eastAsia="Times New Roman" w:cs="Arial"/>
                <w:color w:val="000000" w:themeColor="text1"/>
                <w:szCs w:val="20"/>
              </w:rPr>
              <w:t xml:space="preserve">FFS on </w:t>
            </w:r>
            <w:r w:rsidRPr="006D7A63">
              <w:rPr>
                <w:rFonts w:eastAsia="Times New Roman" w:cs="Arial"/>
                <w:color w:val="000000" w:themeColor="text1"/>
              </w:rPr>
              <w:t>sequence generation order</w:t>
            </w:r>
            <w:r w:rsidRPr="006D7A63">
              <w:rPr>
                <w:rFonts w:eastAsia="Times New Roman" w:cs="Arial"/>
                <w:color w:val="000000" w:themeColor="text1"/>
                <w:szCs w:val="20"/>
              </w:rPr>
              <w:t xml:space="preserve"> between UTO-UCI and HARQ-ACK</w:t>
            </w:r>
          </w:p>
          <w:p w14:paraId="7FFB56A8" w14:textId="77777777" w:rsidR="005B3C0B" w:rsidRPr="006D7A63" w:rsidRDefault="005B3C0B" w:rsidP="005B3C0B">
            <w:pPr>
              <w:numPr>
                <w:ilvl w:val="0"/>
                <w:numId w:val="8"/>
              </w:numPr>
              <w:autoSpaceDE/>
              <w:autoSpaceDN/>
              <w:adjustRightInd/>
              <w:snapToGrid/>
              <w:spacing w:after="0"/>
              <w:jc w:val="left"/>
              <w:rPr>
                <w:rFonts w:eastAsia="Times New Roman" w:cs="Arial"/>
                <w:color w:val="000000" w:themeColor="text1"/>
                <w:szCs w:val="20"/>
              </w:rPr>
            </w:pPr>
            <w:r w:rsidRPr="006D7A63">
              <w:rPr>
                <w:rFonts w:eastAsia="Times New Roman" w:cs="Arial"/>
                <w:color w:val="000000" w:themeColor="text1"/>
                <w:szCs w:val="20"/>
              </w:rPr>
              <w:lastRenderedPageBreak/>
              <w:t>FFS on dropping rule between UTO-UCI and HARQ-ACK when joint encoding is not configured</w:t>
            </w:r>
          </w:p>
          <w:p w14:paraId="6838713A" w14:textId="77777777" w:rsidR="005B3C0B" w:rsidRPr="006D7A63" w:rsidRDefault="005B3C0B" w:rsidP="005B3C0B">
            <w:pPr>
              <w:numPr>
                <w:ilvl w:val="0"/>
                <w:numId w:val="8"/>
              </w:numPr>
              <w:autoSpaceDE/>
              <w:autoSpaceDN/>
              <w:adjustRightInd/>
              <w:snapToGrid/>
              <w:spacing w:after="0"/>
              <w:jc w:val="left"/>
              <w:rPr>
                <w:rFonts w:eastAsia="Times New Roman" w:cs="Arial"/>
                <w:color w:val="000000" w:themeColor="text1"/>
                <w:szCs w:val="20"/>
              </w:rPr>
            </w:pPr>
            <w:r w:rsidRPr="006D7A63">
              <w:rPr>
                <w:rFonts w:eastAsia="Times New Roman" w:cs="Arial"/>
                <w:color w:val="000000" w:themeColor="text1"/>
                <w:szCs w:val="20"/>
              </w:rPr>
              <w:t>Note: The term “UTO-UCI” refers to the “UCI that provides information about unused CG PUSCH transmission occasions” for convenience.</w:t>
            </w:r>
          </w:p>
        </w:tc>
      </w:tr>
    </w:tbl>
    <w:p w14:paraId="0690B899" w14:textId="229EB336" w:rsidR="005B3C0B" w:rsidRDefault="005B3C0B" w:rsidP="00A93959">
      <w:pPr>
        <w:pStyle w:val="References"/>
        <w:numPr>
          <w:ilvl w:val="0"/>
          <w:numId w:val="0"/>
        </w:numPr>
        <w:ind w:left="360" w:hanging="360"/>
        <w:rPr>
          <w:lang w:eastAsia="zh-CN"/>
        </w:rPr>
      </w:pPr>
    </w:p>
    <w:p w14:paraId="3D4DEC9E" w14:textId="1A908D98" w:rsidR="001F6519" w:rsidRDefault="001F6519" w:rsidP="00653C27">
      <w:pPr>
        <w:pStyle w:val="2"/>
        <w:numPr>
          <w:ilvl w:val="0"/>
          <w:numId w:val="0"/>
        </w:numPr>
        <w:ind w:left="576"/>
        <w:rPr>
          <w:lang w:eastAsia="zh-CN"/>
        </w:rPr>
      </w:pPr>
      <w:r>
        <w:t>RAN1#113</w:t>
      </w:r>
      <w:r>
        <w:rPr>
          <w:lang w:eastAsia="zh-CN"/>
        </w:rPr>
        <w:t xml:space="preserve"> meeting – UTO-UCI </w:t>
      </w:r>
      <w:proofErr w:type="gramStart"/>
      <w:r>
        <w:rPr>
          <w:lang w:eastAsia="zh-CN"/>
        </w:rPr>
        <w:t>details</w:t>
      </w:r>
      <w:r w:rsidR="00502079">
        <w:rPr>
          <w:lang w:eastAsia="zh-CN"/>
        </w:rPr>
        <w:t>[</w:t>
      </w:r>
      <w:proofErr w:type="gramEnd"/>
      <w:r w:rsidR="00502079">
        <w:rPr>
          <w:lang w:eastAsia="zh-CN"/>
        </w:rPr>
        <w:t>1]</w:t>
      </w:r>
    </w:p>
    <w:tbl>
      <w:tblPr>
        <w:tblStyle w:val="ae"/>
        <w:tblW w:w="0" w:type="auto"/>
        <w:tblLook w:val="04A0" w:firstRow="1" w:lastRow="0" w:firstColumn="1" w:lastColumn="0" w:noHBand="0" w:noVBand="1"/>
      </w:tblPr>
      <w:tblGrid>
        <w:gridCol w:w="9307"/>
      </w:tblGrid>
      <w:tr w:rsidR="001F6519" w14:paraId="432B1E2B" w14:textId="77777777" w:rsidTr="00E46905">
        <w:tc>
          <w:tcPr>
            <w:tcW w:w="9307" w:type="dxa"/>
          </w:tcPr>
          <w:p w14:paraId="1BAD8CB2" w14:textId="77777777" w:rsidR="001F6519" w:rsidRPr="00EF6D50" w:rsidRDefault="001F6519" w:rsidP="00E46905">
            <w:pPr>
              <w:rPr>
                <w:b/>
                <w:bCs/>
                <w:highlight w:val="green"/>
                <w:lang w:eastAsia="x-none"/>
              </w:rPr>
            </w:pPr>
            <w:r w:rsidRPr="00EF6D50">
              <w:rPr>
                <w:b/>
                <w:bCs/>
                <w:highlight w:val="green"/>
                <w:lang w:eastAsia="x-none"/>
              </w:rPr>
              <w:t>Agreement</w:t>
            </w:r>
          </w:p>
          <w:p w14:paraId="6BFB5876" w14:textId="77777777" w:rsidR="001F6519" w:rsidRPr="00315EE1" w:rsidRDefault="001F6519" w:rsidP="00E46905">
            <w:pPr>
              <w:rPr>
                <w:rFonts w:cs="Arial"/>
                <w:color w:val="000000" w:themeColor="text1"/>
                <w:szCs w:val="18"/>
                <w:lang w:eastAsia="ja-JP"/>
              </w:rPr>
            </w:pPr>
            <w:r w:rsidRPr="00315EE1">
              <w:rPr>
                <w:rFonts w:cs="Arial"/>
                <w:color w:val="000000" w:themeColor="text1"/>
                <w:szCs w:val="18"/>
                <w:lang w:eastAsia="ja-JP"/>
              </w:rPr>
              <w:t>For a CG configuration with UTO-UCI indication enabled, to determine the indicated CG PUSCH by a UTO-UCI indication, consider the following options for further down-selection:</w:t>
            </w:r>
          </w:p>
          <w:p w14:paraId="247D91DE" w14:textId="77777777" w:rsidR="001F6519" w:rsidRPr="00315EE1" w:rsidRDefault="001F6519" w:rsidP="00E46905">
            <w:pPr>
              <w:rPr>
                <w:rFonts w:cs="Arial"/>
                <w:b/>
                <w:bCs/>
                <w:color w:val="000000" w:themeColor="text1"/>
                <w:szCs w:val="18"/>
                <w:lang w:eastAsia="ja-JP"/>
              </w:rPr>
            </w:pPr>
            <w:r w:rsidRPr="00315EE1">
              <w:rPr>
                <w:rFonts w:cs="Arial"/>
                <w:b/>
                <w:bCs/>
                <w:color w:val="000000" w:themeColor="text1"/>
                <w:szCs w:val="18"/>
                <w:lang w:eastAsia="ja-JP"/>
              </w:rPr>
              <w:t xml:space="preserve">Option A-1a: </w:t>
            </w:r>
          </w:p>
          <w:p w14:paraId="0051B3D0" w14:textId="77777777" w:rsidR="001F6519" w:rsidRPr="00315EE1" w:rsidRDefault="001F6519" w:rsidP="001F6519">
            <w:pPr>
              <w:numPr>
                <w:ilvl w:val="1"/>
                <w:numId w:val="5"/>
              </w:numPr>
              <w:tabs>
                <w:tab w:val="clear" w:pos="1440"/>
                <w:tab w:val="num" w:pos="720"/>
              </w:tabs>
              <w:autoSpaceDE/>
              <w:autoSpaceDN/>
              <w:adjustRightInd/>
              <w:snapToGrid/>
              <w:spacing w:after="0"/>
              <w:ind w:left="720"/>
              <w:jc w:val="left"/>
              <w:rPr>
                <w:rFonts w:cs="Arial"/>
                <w:color w:val="000000" w:themeColor="text1"/>
                <w:szCs w:val="18"/>
                <w:lang w:eastAsia="ja-JP"/>
              </w:rPr>
            </w:pPr>
            <w:r w:rsidRPr="00315EE1">
              <w:rPr>
                <w:rFonts w:cs="Arial"/>
                <w:color w:val="000000" w:themeColor="text1"/>
                <w:szCs w:val="18"/>
                <w:lang w:eastAsia="ja-JP"/>
              </w:rPr>
              <w:t>Configure the RRC parameter UTO_period.</w:t>
            </w:r>
          </w:p>
          <w:p w14:paraId="596BF4F3" w14:textId="77777777" w:rsidR="001F6519" w:rsidRPr="00315EE1" w:rsidRDefault="001F6519" w:rsidP="001F6519">
            <w:pPr>
              <w:numPr>
                <w:ilvl w:val="2"/>
                <w:numId w:val="5"/>
              </w:numPr>
              <w:tabs>
                <w:tab w:val="clear" w:pos="2160"/>
                <w:tab w:val="num" w:pos="1440"/>
              </w:tabs>
              <w:autoSpaceDE/>
              <w:autoSpaceDN/>
              <w:adjustRightInd/>
              <w:snapToGrid/>
              <w:spacing w:after="0"/>
              <w:ind w:left="1440"/>
              <w:jc w:val="left"/>
              <w:rPr>
                <w:rFonts w:cs="Arial"/>
                <w:color w:val="000000" w:themeColor="text1"/>
                <w:szCs w:val="18"/>
                <w:lang w:eastAsia="ja-JP"/>
              </w:rPr>
            </w:pPr>
            <w:r w:rsidRPr="00315EE1">
              <w:rPr>
                <w:rFonts w:cs="Arial"/>
                <w:color w:val="000000" w:themeColor="text1"/>
                <w:szCs w:val="18"/>
                <w:lang w:eastAsia="ja-JP"/>
              </w:rPr>
              <w:t>FFS range value of UTO_period</w:t>
            </w:r>
          </w:p>
          <w:p w14:paraId="1DA0E593" w14:textId="77777777" w:rsidR="001F6519" w:rsidRPr="00315EE1" w:rsidRDefault="001F6519" w:rsidP="001F6519">
            <w:pPr>
              <w:numPr>
                <w:ilvl w:val="3"/>
                <w:numId w:val="5"/>
              </w:numPr>
              <w:tabs>
                <w:tab w:val="clear" w:pos="2880"/>
                <w:tab w:val="num" w:pos="2160"/>
              </w:tabs>
              <w:autoSpaceDE/>
              <w:autoSpaceDN/>
              <w:adjustRightInd/>
              <w:snapToGrid/>
              <w:spacing w:after="0"/>
              <w:ind w:left="2160"/>
              <w:jc w:val="left"/>
              <w:rPr>
                <w:rFonts w:cs="Arial"/>
                <w:color w:val="000000" w:themeColor="text1"/>
                <w:szCs w:val="18"/>
                <w:lang w:eastAsia="ja-JP"/>
              </w:rPr>
            </w:pPr>
            <w:r w:rsidRPr="00315EE1">
              <w:rPr>
                <w:rFonts w:cs="Arial"/>
                <w:color w:val="000000" w:themeColor="text1"/>
                <w:szCs w:val="18"/>
                <w:lang w:eastAsia="ja-JP"/>
              </w:rPr>
              <w:t>Alt-1: values in time unit (e.g., XR traffic periodicity)</w:t>
            </w:r>
          </w:p>
          <w:p w14:paraId="4093EB5B" w14:textId="77777777" w:rsidR="001F6519" w:rsidRPr="00315EE1" w:rsidRDefault="001F6519" w:rsidP="001F6519">
            <w:pPr>
              <w:numPr>
                <w:ilvl w:val="3"/>
                <w:numId w:val="5"/>
              </w:numPr>
              <w:tabs>
                <w:tab w:val="clear" w:pos="2880"/>
                <w:tab w:val="num" w:pos="2160"/>
              </w:tabs>
              <w:autoSpaceDE/>
              <w:autoSpaceDN/>
              <w:adjustRightInd/>
              <w:snapToGrid/>
              <w:spacing w:after="0"/>
              <w:ind w:left="2160"/>
              <w:jc w:val="left"/>
              <w:rPr>
                <w:rFonts w:cs="Arial"/>
                <w:color w:val="000000" w:themeColor="text1"/>
                <w:szCs w:val="18"/>
                <w:lang w:eastAsia="ja-JP"/>
              </w:rPr>
            </w:pPr>
            <w:r w:rsidRPr="00315EE1">
              <w:rPr>
                <w:rFonts w:cs="Arial"/>
                <w:color w:val="000000" w:themeColor="text1"/>
                <w:szCs w:val="18"/>
                <w:lang w:eastAsia="ja-JP"/>
              </w:rPr>
              <w:t xml:space="preserve">Alt-2: one or multiple of CG periodicity given by integer values (n=1, </w:t>
            </w:r>
            <w:proofErr w:type="gramStart"/>
            <w:r w:rsidRPr="00315EE1">
              <w:rPr>
                <w:rFonts w:cs="Arial"/>
                <w:color w:val="000000" w:themeColor="text1"/>
                <w:szCs w:val="18"/>
                <w:lang w:eastAsia="ja-JP"/>
              </w:rPr>
              <w:t>2, ..</w:t>
            </w:r>
            <w:proofErr w:type="gramEnd"/>
            <w:r w:rsidRPr="00315EE1">
              <w:rPr>
                <w:rFonts w:cs="Arial"/>
                <w:color w:val="000000" w:themeColor="text1"/>
                <w:szCs w:val="18"/>
                <w:lang w:eastAsia="ja-JP"/>
              </w:rPr>
              <w:t>)</w:t>
            </w:r>
          </w:p>
          <w:p w14:paraId="05B8C952" w14:textId="77777777" w:rsidR="001F6519" w:rsidRPr="00315EE1" w:rsidRDefault="001F6519" w:rsidP="001F6519">
            <w:pPr>
              <w:numPr>
                <w:ilvl w:val="1"/>
                <w:numId w:val="5"/>
              </w:numPr>
              <w:tabs>
                <w:tab w:val="clear" w:pos="1440"/>
                <w:tab w:val="num" w:pos="720"/>
              </w:tabs>
              <w:autoSpaceDE/>
              <w:autoSpaceDN/>
              <w:adjustRightInd/>
              <w:snapToGrid/>
              <w:spacing w:after="0"/>
              <w:ind w:left="720"/>
              <w:jc w:val="left"/>
              <w:rPr>
                <w:rFonts w:cs="Arial"/>
                <w:color w:val="000000" w:themeColor="text1"/>
                <w:szCs w:val="18"/>
                <w:lang w:eastAsia="ja-JP"/>
              </w:rPr>
            </w:pPr>
            <w:r w:rsidRPr="00315EE1">
              <w:rPr>
                <w:rFonts w:cs="Arial"/>
                <w:color w:val="000000" w:themeColor="text1"/>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1D0FF84D" w14:textId="77777777" w:rsidR="001F6519" w:rsidRPr="00315EE1" w:rsidRDefault="001F6519" w:rsidP="001F6519">
            <w:pPr>
              <w:numPr>
                <w:ilvl w:val="1"/>
                <w:numId w:val="5"/>
              </w:numPr>
              <w:tabs>
                <w:tab w:val="clear" w:pos="1440"/>
                <w:tab w:val="num" w:pos="720"/>
              </w:tabs>
              <w:autoSpaceDE/>
              <w:autoSpaceDN/>
              <w:adjustRightInd/>
              <w:snapToGrid/>
              <w:spacing w:after="0"/>
              <w:ind w:left="720"/>
              <w:jc w:val="left"/>
              <w:rPr>
                <w:rFonts w:cs="Arial"/>
                <w:color w:val="000000" w:themeColor="text1"/>
                <w:szCs w:val="18"/>
                <w:lang w:eastAsia="ja-JP"/>
              </w:rPr>
            </w:pPr>
            <w:r w:rsidRPr="00315EE1">
              <w:rPr>
                <w:rFonts w:cs="Arial"/>
                <w:color w:val="000000" w:themeColor="text1"/>
                <w:szCs w:val="18"/>
                <w:lang w:eastAsia="ja-JP"/>
              </w:rPr>
              <w:t>A transmitted CG PUSCH that is confined within a UTO period, carries UTO-UCI that is applicable to the CG PUSCH TOs within the UTO period.</w:t>
            </w:r>
          </w:p>
          <w:p w14:paraId="08B56D94" w14:textId="77777777" w:rsidR="001F6519" w:rsidRPr="00315EE1" w:rsidRDefault="001F6519" w:rsidP="00E46905">
            <w:pPr>
              <w:rPr>
                <w:rFonts w:cs="Arial"/>
                <w:b/>
                <w:bCs/>
                <w:color w:val="000000" w:themeColor="text1"/>
                <w:szCs w:val="18"/>
                <w:lang w:eastAsia="ja-JP"/>
              </w:rPr>
            </w:pPr>
            <w:r w:rsidRPr="00315EE1">
              <w:rPr>
                <w:rFonts w:cs="Arial"/>
                <w:b/>
                <w:bCs/>
                <w:color w:val="000000" w:themeColor="text1"/>
                <w:szCs w:val="18"/>
                <w:lang w:eastAsia="ja-JP"/>
              </w:rPr>
              <w:t>Option A-2a:</w:t>
            </w:r>
          </w:p>
          <w:p w14:paraId="333984CF" w14:textId="77777777" w:rsidR="001F6519" w:rsidRPr="00315EE1" w:rsidRDefault="001F6519" w:rsidP="001F6519">
            <w:pPr>
              <w:numPr>
                <w:ilvl w:val="1"/>
                <w:numId w:val="5"/>
              </w:numPr>
              <w:tabs>
                <w:tab w:val="clear" w:pos="1440"/>
                <w:tab w:val="num" w:pos="720"/>
              </w:tabs>
              <w:autoSpaceDE/>
              <w:autoSpaceDN/>
              <w:adjustRightInd/>
              <w:snapToGrid/>
              <w:spacing w:after="0"/>
              <w:ind w:left="720"/>
              <w:jc w:val="left"/>
              <w:rPr>
                <w:rFonts w:cs="Arial"/>
                <w:color w:val="000000" w:themeColor="text1"/>
                <w:szCs w:val="18"/>
                <w:lang w:eastAsia="ja-JP"/>
              </w:rPr>
            </w:pPr>
            <w:r w:rsidRPr="00315EE1">
              <w:rPr>
                <w:rFonts w:cs="Arial"/>
                <w:color w:val="000000" w:themeColor="text1"/>
                <w:szCs w:val="18"/>
                <w:lang w:eastAsia="ja-JP"/>
              </w:rPr>
              <w:t>Configure the RRC parameter UTO_period.</w:t>
            </w:r>
          </w:p>
          <w:p w14:paraId="40A8BBF6" w14:textId="77777777" w:rsidR="001F6519" w:rsidRPr="00315EE1" w:rsidRDefault="001F6519" w:rsidP="001F6519">
            <w:pPr>
              <w:numPr>
                <w:ilvl w:val="2"/>
                <w:numId w:val="5"/>
              </w:numPr>
              <w:tabs>
                <w:tab w:val="clear" w:pos="2160"/>
                <w:tab w:val="num" w:pos="1440"/>
              </w:tabs>
              <w:autoSpaceDE/>
              <w:autoSpaceDN/>
              <w:adjustRightInd/>
              <w:snapToGrid/>
              <w:spacing w:after="0"/>
              <w:ind w:left="1440"/>
              <w:jc w:val="left"/>
              <w:rPr>
                <w:rFonts w:cs="Arial"/>
                <w:color w:val="000000" w:themeColor="text1"/>
                <w:szCs w:val="18"/>
                <w:lang w:eastAsia="ja-JP"/>
              </w:rPr>
            </w:pPr>
            <w:r w:rsidRPr="00315EE1">
              <w:rPr>
                <w:rFonts w:cs="Arial"/>
                <w:color w:val="000000" w:themeColor="text1"/>
                <w:szCs w:val="18"/>
                <w:lang w:eastAsia="ja-JP"/>
              </w:rPr>
              <w:t>FFS range value of UTO_period</w:t>
            </w:r>
          </w:p>
          <w:p w14:paraId="243FA024" w14:textId="77777777" w:rsidR="001F6519" w:rsidRPr="00315EE1" w:rsidRDefault="001F6519" w:rsidP="001F6519">
            <w:pPr>
              <w:numPr>
                <w:ilvl w:val="3"/>
                <w:numId w:val="5"/>
              </w:numPr>
              <w:tabs>
                <w:tab w:val="clear" w:pos="2880"/>
                <w:tab w:val="num" w:pos="2160"/>
              </w:tabs>
              <w:autoSpaceDE/>
              <w:autoSpaceDN/>
              <w:adjustRightInd/>
              <w:snapToGrid/>
              <w:spacing w:after="0"/>
              <w:ind w:left="2160"/>
              <w:jc w:val="left"/>
              <w:rPr>
                <w:rFonts w:cs="Arial"/>
                <w:color w:val="000000" w:themeColor="text1"/>
                <w:szCs w:val="18"/>
                <w:lang w:eastAsia="ja-JP"/>
              </w:rPr>
            </w:pPr>
            <w:r w:rsidRPr="00315EE1">
              <w:rPr>
                <w:rFonts w:cs="Arial"/>
                <w:color w:val="000000" w:themeColor="text1"/>
                <w:szCs w:val="18"/>
                <w:lang w:eastAsia="ja-JP"/>
              </w:rPr>
              <w:t>Alt-1: values in time unit (e.g., XR traffic periodicity)</w:t>
            </w:r>
          </w:p>
          <w:p w14:paraId="37EF3B67" w14:textId="77777777" w:rsidR="001F6519" w:rsidRPr="00315EE1" w:rsidRDefault="001F6519" w:rsidP="001F6519">
            <w:pPr>
              <w:numPr>
                <w:ilvl w:val="3"/>
                <w:numId w:val="5"/>
              </w:numPr>
              <w:tabs>
                <w:tab w:val="clear" w:pos="2880"/>
                <w:tab w:val="num" w:pos="2160"/>
              </w:tabs>
              <w:autoSpaceDE/>
              <w:autoSpaceDN/>
              <w:adjustRightInd/>
              <w:snapToGrid/>
              <w:spacing w:after="0"/>
              <w:ind w:left="2160"/>
              <w:jc w:val="left"/>
              <w:rPr>
                <w:rFonts w:cs="Arial"/>
                <w:color w:val="000000" w:themeColor="text1"/>
                <w:szCs w:val="18"/>
                <w:lang w:eastAsia="ja-JP"/>
              </w:rPr>
            </w:pPr>
            <w:r w:rsidRPr="00315EE1">
              <w:rPr>
                <w:rFonts w:cs="Arial"/>
                <w:color w:val="000000" w:themeColor="text1"/>
                <w:szCs w:val="18"/>
                <w:lang w:eastAsia="ja-JP"/>
              </w:rPr>
              <w:t xml:space="preserve">Alt -2: one or multiple of CG periodicity given by integer values (n=1, </w:t>
            </w:r>
            <w:proofErr w:type="gramStart"/>
            <w:r w:rsidRPr="00315EE1">
              <w:rPr>
                <w:rFonts w:cs="Arial"/>
                <w:color w:val="000000" w:themeColor="text1"/>
                <w:szCs w:val="18"/>
                <w:lang w:eastAsia="ja-JP"/>
              </w:rPr>
              <w:t>2, ..</w:t>
            </w:r>
            <w:proofErr w:type="gramEnd"/>
            <w:r w:rsidRPr="00315EE1">
              <w:rPr>
                <w:rFonts w:cs="Arial"/>
                <w:color w:val="000000" w:themeColor="text1"/>
                <w:szCs w:val="18"/>
                <w:lang w:eastAsia="ja-JP"/>
              </w:rPr>
              <w:t>)</w:t>
            </w:r>
          </w:p>
          <w:p w14:paraId="6FC6AC57" w14:textId="77777777" w:rsidR="001F6519" w:rsidRPr="00315EE1" w:rsidRDefault="001F6519" w:rsidP="001F6519">
            <w:pPr>
              <w:numPr>
                <w:ilvl w:val="0"/>
                <w:numId w:val="6"/>
              </w:numPr>
              <w:tabs>
                <w:tab w:val="clear" w:pos="1440"/>
                <w:tab w:val="num" w:pos="720"/>
                <w:tab w:val="left" w:pos="1620"/>
              </w:tabs>
              <w:autoSpaceDE/>
              <w:autoSpaceDN/>
              <w:adjustRightInd/>
              <w:snapToGrid/>
              <w:spacing w:after="0"/>
              <w:ind w:left="720"/>
              <w:jc w:val="left"/>
              <w:rPr>
                <w:rFonts w:cs="Arial"/>
                <w:color w:val="000000" w:themeColor="text1"/>
                <w:szCs w:val="18"/>
                <w:lang w:eastAsia="ja-JP"/>
              </w:rPr>
            </w:pPr>
            <w:r w:rsidRPr="00315EE1">
              <w:rPr>
                <w:rFonts w:cs="Arial"/>
                <w:color w:val="000000" w:themeColor="text1"/>
                <w:szCs w:val="18"/>
                <w:lang w:eastAsia="ja-JP"/>
              </w:rPr>
              <w:t xml:space="preserve">Configure the </w:t>
            </w:r>
            <w:proofErr w:type="spellStart"/>
            <w:r w:rsidRPr="00315EE1">
              <w:rPr>
                <w:rFonts w:cs="Arial"/>
                <w:color w:val="000000" w:themeColor="text1"/>
                <w:szCs w:val="18"/>
                <w:lang w:eastAsia="ja-JP"/>
              </w:rPr>
              <w:t>RRC</w:t>
            </w:r>
            <w:proofErr w:type="spellEnd"/>
            <w:r w:rsidRPr="00315EE1">
              <w:rPr>
                <w:rFonts w:cs="Arial"/>
                <w:color w:val="000000" w:themeColor="text1"/>
                <w:szCs w:val="18"/>
                <w:lang w:eastAsia="ja-JP"/>
              </w:rPr>
              <w:t xml:space="preserve"> parameter </w:t>
            </w:r>
            <w:proofErr w:type="spellStart"/>
            <w:r w:rsidRPr="00315EE1">
              <w:rPr>
                <w:rFonts w:cs="Arial"/>
                <w:color w:val="000000" w:themeColor="text1"/>
                <w:szCs w:val="18"/>
                <w:lang w:eastAsia="ja-JP"/>
              </w:rPr>
              <w:t>UTO_offset</w:t>
            </w:r>
            <w:proofErr w:type="spellEnd"/>
            <w:r w:rsidRPr="00315EE1">
              <w:rPr>
                <w:rFonts w:cs="Arial"/>
                <w:color w:val="000000" w:themeColor="text1"/>
                <w:szCs w:val="18"/>
                <w:lang w:eastAsia="ja-JP"/>
              </w:rPr>
              <w:t xml:space="preserve">. </w:t>
            </w:r>
          </w:p>
          <w:p w14:paraId="33CE8236" w14:textId="77777777" w:rsidR="001F6519" w:rsidRPr="00315EE1" w:rsidRDefault="001F6519" w:rsidP="001F6519">
            <w:pPr>
              <w:numPr>
                <w:ilvl w:val="1"/>
                <w:numId w:val="6"/>
              </w:numPr>
              <w:tabs>
                <w:tab w:val="clear" w:pos="2160"/>
                <w:tab w:val="num" w:pos="1440"/>
              </w:tabs>
              <w:autoSpaceDE/>
              <w:autoSpaceDN/>
              <w:adjustRightInd/>
              <w:snapToGrid/>
              <w:spacing w:after="0"/>
              <w:ind w:left="1440"/>
              <w:jc w:val="left"/>
              <w:rPr>
                <w:rFonts w:cs="Arial"/>
                <w:color w:val="000000" w:themeColor="text1"/>
                <w:szCs w:val="18"/>
                <w:lang w:eastAsia="ja-JP"/>
              </w:rPr>
            </w:pPr>
            <w:r w:rsidRPr="00315EE1">
              <w:rPr>
                <w:rFonts w:cs="Arial"/>
                <w:color w:val="000000" w:themeColor="text1"/>
                <w:szCs w:val="18"/>
                <w:lang w:eastAsia="ja-JP"/>
              </w:rPr>
              <w:t xml:space="preserve">FFS range value of </w:t>
            </w:r>
            <w:proofErr w:type="spellStart"/>
            <w:r w:rsidRPr="00315EE1">
              <w:rPr>
                <w:rFonts w:cs="Arial"/>
                <w:color w:val="000000" w:themeColor="text1"/>
                <w:szCs w:val="18"/>
                <w:lang w:eastAsia="ja-JP"/>
              </w:rPr>
              <w:t>UTO_offset</w:t>
            </w:r>
            <w:proofErr w:type="spellEnd"/>
            <w:r w:rsidRPr="00315EE1">
              <w:rPr>
                <w:rFonts w:cs="Arial"/>
                <w:color w:val="000000" w:themeColor="text1"/>
                <w:szCs w:val="18"/>
                <w:lang w:eastAsia="ja-JP"/>
              </w:rPr>
              <w:t xml:space="preserve"> </w:t>
            </w:r>
          </w:p>
          <w:p w14:paraId="14662E28" w14:textId="77777777" w:rsidR="001F6519" w:rsidRPr="00315EE1" w:rsidRDefault="001F6519" w:rsidP="001F6519">
            <w:pPr>
              <w:numPr>
                <w:ilvl w:val="0"/>
                <w:numId w:val="6"/>
              </w:numPr>
              <w:tabs>
                <w:tab w:val="clear" w:pos="1440"/>
                <w:tab w:val="num" w:pos="720"/>
              </w:tabs>
              <w:autoSpaceDE/>
              <w:autoSpaceDN/>
              <w:adjustRightInd/>
              <w:snapToGrid/>
              <w:spacing w:after="0"/>
              <w:ind w:left="720"/>
              <w:jc w:val="left"/>
              <w:rPr>
                <w:rFonts w:cs="Arial"/>
                <w:color w:val="000000" w:themeColor="text1"/>
                <w:szCs w:val="18"/>
                <w:lang w:eastAsia="ja-JP"/>
              </w:rPr>
            </w:pPr>
            <w:r w:rsidRPr="00315EE1">
              <w:rPr>
                <w:rFonts w:cs="Arial"/>
                <w:color w:val="000000" w:themeColor="text1"/>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2F057485" w14:textId="77777777" w:rsidR="001F6519" w:rsidRPr="00315EE1" w:rsidRDefault="001F6519" w:rsidP="001F6519">
            <w:pPr>
              <w:numPr>
                <w:ilvl w:val="0"/>
                <w:numId w:val="6"/>
              </w:numPr>
              <w:tabs>
                <w:tab w:val="num" w:pos="0"/>
              </w:tabs>
              <w:autoSpaceDE/>
              <w:autoSpaceDN/>
              <w:adjustRightInd/>
              <w:snapToGrid/>
              <w:spacing w:after="0"/>
              <w:ind w:left="720"/>
              <w:jc w:val="left"/>
              <w:rPr>
                <w:rFonts w:cs="Arial"/>
                <w:color w:val="000000" w:themeColor="text1"/>
                <w:szCs w:val="18"/>
                <w:lang w:eastAsia="ja-JP"/>
              </w:rPr>
            </w:pPr>
            <w:r w:rsidRPr="00315EE1">
              <w:rPr>
                <w:rFonts w:cs="Arial"/>
                <w:color w:val="000000" w:themeColor="text1"/>
                <w:szCs w:val="18"/>
                <w:lang w:eastAsia="ja-JP"/>
              </w:rPr>
              <w:t xml:space="preserve">A transmitted CG PUSCH that is confined within a UTO period, carries UTO-UCI that is applicable to the CG PUSCH TOs within the UTO period and after </w:t>
            </w:r>
            <w:proofErr w:type="spellStart"/>
            <w:r w:rsidRPr="00315EE1">
              <w:rPr>
                <w:rFonts w:cs="Arial"/>
                <w:color w:val="000000" w:themeColor="text1"/>
                <w:szCs w:val="18"/>
                <w:lang w:eastAsia="ja-JP"/>
              </w:rPr>
              <w:t>UTO_offset</w:t>
            </w:r>
            <w:proofErr w:type="spellEnd"/>
            <w:r w:rsidRPr="00315EE1">
              <w:rPr>
                <w:rFonts w:cs="Arial"/>
                <w:color w:val="000000" w:themeColor="text1"/>
                <w:szCs w:val="18"/>
                <w:lang w:eastAsia="ja-JP"/>
              </w:rPr>
              <w:t xml:space="preserve"> from the end of the transmitted CG PUSCH.</w:t>
            </w:r>
          </w:p>
          <w:p w14:paraId="7F53F0CC" w14:textId="77777777" w:rsidR="001F6519" w:rsidRPr="00315EE1" w:rsidRDefault="001F6519" w:rsidP="00E46905">
            <w:pPr>
              <w:rPr>
                <w:rFonts w:cs="Arial"/>
                <w:b/>
                <w:bCs/>
                <w:color w:val="000000" w:themeColor="text1"/>
                <w:szCs w:val="18"/>
                <w:lang w:eastAsia="ja-JP"/>
              </w:rPr>
            </w:pPr>
            <w:r w:rsidRPr="00315EE1">
              <w:rPr>
                <w:rFonts w:cs="Arial"/>
                <w:b/>
                <w:bCs/>
                <w:color w:val="000000" w:themeColor="text1"/>
                <w:szCs w:val="18"/>
                <w:lang w:eastAsia="ja-JP"/>
              </w:rPr>
              <w:t>Option B-a:</w:t>
            </w:r>
          </w:p>
          <w:p w14:paraId="5249C42F" w14:textId="77777777" w:rsidR="001F6519" w:rsidRPr="00315EE1" w:rsidRDefault="001F6519" w:rsidP="001F6519">
            <w:pPr>
              <w:numPr>
                <w:ilvl w:val="0"/>
                <w:numId w:val="6"/>
              </w:numPr>
              <w:tabs>
                <w:tab w:val="clear" w:pos="1440"/>
                <w:tab w:val="num" w:pos="720"/>
              </w:tabs>
              <w:autoSpaceDE/>
              <w:autoSpaceDN/>
              <w:adjustRightInd/>
              <w:snapToGrid/>
              <w:spacing w:after="0"/>
              <w:ind w:left="720"/>
              <w:jc w:val="left"/>
              <w:rPr>
                <w:rFonts w:cs="Arial"/>
                <w:color w:val="000000" w:themeColor="text1"/>
                <w:szCs w:val="18"/>
                <w:lang w:eastAsia="ja-JP"/>
              </w:rPr>
            </w:pPr>
            <w:r w:rsidRPr="00315EE1">
              <w:rPr>
                <w:rFonts w:cs="Arial"/>
                <w:color w:val="000000" w:themeColor="text1"/>
                <w:szCs w:val="18"/>
                <w:lang w:eastAsia="ja-JP"/>
              </w:rPr>
              <w:t>Configure the RRC parameter UTO_period.</w:t>
            </w:r>
          </w:p>
          <w:p w14:paraId="72F82580" w14:textId="77777777" w:rsidR="001F6519" w:rsidRPr="00315EE1" w:rsidRDefault="001F6519" w:rsidP="001F6519">
            <w:pPr>
              <w:numPr>
                <w:ilvl w:val="1"/>
                <w:numId w:val="6"/>
              </w:numPr>
              <w:tabs>
                <w:tab w:val="clear" w:pos="2160"/>
                <w:tab w:val="num" w:pos="1440"/>
              </w:tabs>
              <w:autoSpaceDE/>
              <w:autoSpaceDN/>
              <w:adjustRightInd/>
              <w:snapToGrid/>
              <w:spacing w:after="0"/>
              <w:ind w:left="1440"/>
              <w:jc w:val="left"/>
              <w:rPr>
                <w:rFonts w:cs="Arial"/>
                <w:color w:val="000000" w:themeColor="text1"/>
                <w:szCs w:val="18"/>
                <w:lang w:eastAsia="ja-JP"/>
              </w:rPr>
            </w:pPr>
            <w:r w:rsidRPr="00315EE1">
              <w:rPr>
                <w:rFonts w:cs="Arial"/>
                <w:color w:val="000000" w:themeColor="text1"/>
                <w:szCs w:val="18"/>
                <w:lang w:eastAsia="ja-JP"/>
              </w:rPr>
              <w:t>FFS range value of UTO_period</w:t>
            </w:r>
          </w:p>
          <w:p w14:paraId="34C384F4" w14:textId="77777777" w:rsidR="001F6519" w:rsidRPr="00315EE1" w:rsidRDefault="001F6519" w:rsidP="001F6519">
            <w:pPr>
              <w:numPr>
                <w:ilvl w:val="2"/>
                <w:numId w:val="6"/>
              </w:numPr>
              <w:tabs>
                <w:tab w:val="clear" w:pos="2880"/>
                <w:tab w:val="num" w:pos="2160"/>
              </w:tabs>
              <w:autoSpaceDE/>
              <w:autoSpaceDN/>
              <w:adjustRightInd/>
              <w:snapToGrid/>
              <w:spacing w:after="0"/>
              <w:ind w:left="2160"/>
              <w:jc w:val="left"/>
              <w:rPr>
                <w:rFonts w:cs="Arial"/>
                <w:color w:val="000000" w:themeColor="text1"/>
                <w:szCs w:val="18"/>
                <w:lang w:eastAsia="ja-JP"/>
              </w:rPr>
            </w:pPr>
            <w:r w:rsidRPr="00315EE1">
              <w:rPr>
                <w:rFonts w:cs="Arial"/>
                <w:color w:val="000000" w:themeColor="text1"/>
                <w:szCs w:val="18"/>
                <w:lang w:eastAsia="ja-JP"/>
              </w:rPr>
              <w:t>Alt-1: values in time unit (e.g., XR traffic periodicity)</w:t>
            </w:r>
          </w:p>
          <w:p w14:paraId="4BD05C62" w14:textId="77777777" w:rsidR="001F6519" w:rsidRPr="00315EE1" w:rsidRDefault="001F6519" w:rsidP="001F6519">
            <w:pPr>
              <w:numPr>
                <w:ilvl w:val="2"/>
                <w:numId w:val="6"/>
              </w:numPr>
              <w:tabs>
                <w:tab w:val="clear" w:pos="2880"/>
                <w:tab w:val="num" w:pos="2160"/>
              </w:tabs>
              <w:autoSpaceDE/>
              <w:autoSpaceDN/>
              <w:adjustRightInd/>
              <w:snapToGrid/>
              <w:spacing w:after="0"/>
              <w:ind w:left="2160"/>
              <w:jc w:val="left"/>
              <w:rPr>
                <w:rFonts w:cs="Arial"/>
                <w:color w:val="000000" w:themeColor="text1"/>
                <w:szCs w:val="18"/>
                <w:lang w:eastAsia="ja-JP"/>
              </w:rPr>
            </w:pPr>
            <w:r w:rsidRPr="00315EE1">
              <w:rPr>
                <w:rFonts w:cs="Arial"/>
                <w:color w:val="000000" w:themeColor="text1"/>
                <w:szCs w:val="18"/>
                <w:lang w:eastAsia="ja-JP"/>
              </w:rPr>
              <w:t xml:space="preserve">Alt -2: one or multiple of CG periodicity given by integer value (n=1, </w:t>
            </w:r>
            <w:proofErr w:type="gramStart"/>
            <w:r w:rsidRPr="00315EE1">
              <w:rPr>
                <w:rFonts w:cs="Arial"/>
                <w:color w:val="000000" w:themeColor="text1"/>
                <w:szCs w:val="18"/>
                <w:lang w:eastAsia="ja-JP"/>
              </w:rPr>
              <w:t>2, ..</w:t>
            </w:r>
            <w:proofErr w:type="gramEnd"/>
            <w:r w:rsidRPr="00315EE1">
              <w:rPr>
                <w:rFonts w:cs="Arial"/>
                <w:color w:val="000000" w:themeColor="text1"/>
                <w:szCs w:val="18"/>
                <w:lang w:eastAsia="ja-JP"/>
              </w:rPr>
              <w:t>)</w:t>
            </w:r>
          </w:p>
          <w:p w14:paraId="1374E9FB" w14:textId="77777777" w:rsidR="001F6519" w:rsidRPr="00315EE1" w:rsidRDefault="001F6519" w:rsidP="001F6519">
            <w:pPr>
              <w:numPr>
                <w:ilvl w:val="0"/>
                <w:numId w:val="6"/>
              </w:numPr>
              <w:tabs>
                <w:tab w:val="clear" w:pos="1440"/>
                <w:tab w:val="num" w:pos="720"/>
                <w:tab w:val="left" w:pos="1620"/>
              </w:tabs>
              <w:autoSpaceDE/>
              <w:autoSpaceDN/>
              <w:adjustRightInd/>
              <w:snapToGrid/>
              <w:spacing w:after="0"/>
              <w:ind w:left="720"/>
              <w:jc w:val="left"/>
              <w:rPr>
                <w:rFonts w:cs="Arial"/>
                <w:color w:val="000000" w:themeColor="text1"/>
                <w:szCs w:val="18"/>
                <w:lang w:eastAsia="ja-JP"/>
              </w:rPr>
            </w:pPr>
            <w:proofErr w:type="spellStart"/>
            <w:r w:rsidRPr="00315EE1">
              <w:rPr>
                <w:rFonts w:cs="Arial"/>
                <w:color w:val="000000" w:themeColor="text1"/>
                <w:szCs w:val="18"/>
                <w:lang w:eastAsia="ja-JP"/>
              </w:rPr>
              <w:t>UTO_offset</w:t>
            </w:r>
            <w:proofErr w:type="spellEnd"/>
            <w:r w:rsidRPr="00315EE1">
              <w:rPr>
                <w:rFonts w:cs="Arial"/>
                <w:color w:val="000000" w:themeColor="text1"/>
                <w:szCs w:val="18"/>
                <w:lang w:eastAsia="ja-JP"/>
              </w:rPr>
              <w:t xml:space="preserve"> is the offset value. </w:t>
            </w:r>
          </w:p>
          <w:p w14:paraId="0740F583" w14:textId="77777777" w:rsidR="001F6519" w:rsidRPr="00315EE1" w:rsidRDefault="001F6519" w:rsidP="001F6519">
            <w:pPr>
              <w:numPr>
                <w:ilvl w:val="1"/>
                <w:numId w:val="6"/>
              </w:numPr>
              <w:tabs>
                <w:tab w:val="clear" w:pos="2160"/>
                <w:tab w:val="num" w:pos="1440"/>
                <w:tab w:val="left" w:pos="1620"/>
              </w:tabs>
              <w:autoSpaceDE/>
              <w:autoSpaceDN/>
              <w:adjustRightInd/>
              <w:snapToGrid/>
              <w:spacing w:after="0"/>
              <w:ind w:left="1440"/>
              <w:jc w:val="left"/>
              <w:rPr>
                <w:rFonts w:cs="Arial"/>
                <w:color w:val="000000" w:themeColor="text1"/>
                <w:szCs w:val="18"/>
                <w:lang w:eastAsia="ja-JP"/>
              </w:rPr>
            </w:pPr>
            <w:r w:rsidRPr="00315EE1">
              <w:rPr>
                <w:rFonts w:cs="Arial"/>
                <w:color w:val="000000" w:themeColor="text1"/>
                <w:szCs w:val="18"/>
                <w:lang w:eastAsia="ja-JP"/>
              </w:rPr>
              <w:t xml:space="preserve">Alt-1: </w:t>
            </w:r>
            <w:proofErr w:type="spellStart"/>
            <w:r w:rsidRPr="00315EE1">
              <w:rPr>
                <w:rFonts w:cs="Arial"/>
                <w:color w:val="000000" w:themeColor="text1"/>
                <w:szCs w:val="18"/>
                <w:lang w:eastAsia="ja-JP"/>
              </w:rPr>
              <w:t>UTO_Offset</w:t>
            </w:r>
            <w:proofErr w:type="spellEnd"/>
            <w:r w:rsidRPr="00315EE1">
              <w:rPr>
                <w:rFonts w:cs="Arial"/>
                <w:color w:val="000000" w:themeColor="text1"/>
                <w:szCs w:val="18"/>
                <w:lang w:eastAsia="ja-JP"/>
              </w:rPr>
              <w:t xml:space="preserve"> is provided by configuration.</w:t>
            </w:r>
          </w:p>
          <w:p w14:paraId="62176653" w14:textId="77777777" w:rsidR="001F6519" w:rsidRPr="00315EE1" w:rsidRDefault="001F6519" w:rsidP="001F6519">
            <w:pPr>
              <w:numPr>
                <w:ilvl w:val="2"/>
                <w:numId w:val="6"/>
              </w:numPr>
              <w:tabs>
                <w:tab w:val="clear" w:pos="2880"/>
                <w:tab w:val="num" w:pos="2160"/>
              </w:tabs>
              <w:autoSpaceDE/>
              <w:autoSpaceDN/>
              <w:adjustRightInd/>
              <w:snapToGrid/>
              <w:spacing w:after="0"/>
              <w:ind w:left="2160"/>
              <w:jc w:val="left"/>
              <w:rPr>
                <w:rFonts w:cs="Arial"/>
                <w:color w:val="000000" w:themeColor="text1"/>
                <w:szCs w:val="18"/>
                <w:lang w:eastAsia="ja-JP"/>
              </w:rPr>
            </w:pPr>
            <w:r w:rsidRPr="00315EE1">
              <w:rPr>
                <w:rFonts w:cs="Arial"/>
                <w:color w:val="000000" w:themeColor="text1"/>
                <w:szCs w:val="18"/>
                <w:lang w:eastAsia="ja-JP"/>
              </w:rPr>
              <w:t xml:space="preserve">FFS range value of </w:t>
            </w:r>
            <w:proofErr w:type="spellStart"/>
            <w:r w:rsidRPr="00315EE1">
              <w:rPr>
                <w:rFonts w:cs="Arial"/>
                <w:color w:val="000000" w:themeColor="text1"/>
                <w:szCs w:val="18"/>
                <w:lang w:eastAsia="ja-JP"/>
              </w:rPr>
              <w:t>UTO_offset</w:t>
            </w:r>
            <w:proofErr w:type="spellEnd"/>
            <w:r w:rsidRPr="00315EE1">
              <w:rPr>
                <w:rFonts w:cs="Arial"/>
                <w:color w:val="000000" w:themeColor="text1"/>
                <w:szCs w:val="18"/>
                <w:lang w:eastAsia="ja-JP"/>
              </w:rPr>
              <w:t xml:space="preserve"> </w:t>
            </w:r>
          </w:p>
          <w:p w14:paraId="36BD5FC9" w14:textId="77777777" w:rsidR="001F6519" w:rsidRPr="00315EE1" w:rsidRDefault="001F6519" w:rsidP="001F6519">
            <w:pPr>
              <w:numPr>
                <w:ilvl w:val="1"/>
                <w:numId w:val="6"/>
              </w:numPr>
              <w:tabs>
                <w:tab w:val="num" w:pos="0"/>
              </w:tabs>
              <w:autoSpaceDE/>
              <w:autoSpaceDN/>
              <w:adjustRightInd/>
              <w:snapToGrid/>
              <w:spacing w:after="0"/>
              <w:ind w:left="1440"/>
              <w:jc w:val="left"/>
              <w:rPr>
                <w:rFonts w:cs="Arial"/>
                <w:color w:val="000000" w:themeColor="text1"/>
                <w:szCs w:val="18"/>
                <w:lang w:eastAsia="ja-JP"/>
              </w:rPr>
            </w:pPr>
            <w:r w:rsidRPr="00315EE1">
              <w:rPr>
                <w:rFonts w:cs="Arial"/>
                <w:color w:val="000000" w:themeColor="text1"/>
                <w:szCs w:val="18"/>
                <w:lang w:eastAsia="ja-JP"/>
              </w:rPr>
              <w:t xml:space="preserve">Alt-2: </w:t>
            </w:r>
            <w:proofErr w:type="spellStart"/>
            <w:r w:rsidRPr="00315EE1">
              <w:rPr>
                <w:rFonts w:cs="Arial"/>
                <w:color w:val="000000" w:themeColor="text1"/>
                <w:szCs w:val="18"/>
                <w:lang w:eastAsia="ja-JP"/>
              </w:rPr>
              <w:t>UTO_Offset</w:t>
            </w:r>
            <w:proofErr w:type="spellEnd"/>
            <w:r w:rsidRPr="00315EE1">
              <w:rPr>
                <w:rFonts w:cs="Arial"/>
                <w:color w:val="000000" w:themeColor="text1"/>
                <w:szCs w:val="18"/>
                <w:lang w:eastAsia="ja-JP"/>
              </w:rPr>
              <w:t xml:space="preserve"> = 0</w:t>
            </w:r>
          </w:p>
          <w:p w14:paraId="1A106F7F" w14:textId="77777777" w:rsidR="001F6519" w:rsidRPr="00315EE1" w:rsidRDefault="001F6519" w:rsidP="001F6519">
            <w:pPr>
              <w:numPr>
                <w:ilvl w:val="0"/>
                <w:numId w:val="6"/>
              </w:numPr>
              <w:tabs>
                <w:tab w:val="clear" w:pos="1440"/>
                <w:tab w:val="num" w:pos="720"/>
                <w:tab w:val="left" w:pos="1620"/>
              </w:tabs>
              <w:autoSpaceDE/>
              <w:autoSpaceDN/>
              <w:adjustRightInd/>
              <w:snapToGrid/>
              <w:spacing w:after="0"/>
              <w:ind w:left="720"/>
              <w:jc w:val="left"/>
              <w:rPr>
                <w:rFonts w:cs="Arial"/>
                <w:color w:val="000000" w:themeColor="text1"/>
                <w:szCs w:val="18"/>
                <w:lang w:eastAsia="ja-JP"/>
              </w:rPr>
            </w:pPr>
            <w:r w:rsidRPr="00315EE1">
              <w:rPr>
                <w:rFonts w:cs="Arial"/>
                <w:color w:val="000000" w:themeColor="text1"/>
                <w:szCs w:val="18"/>
                <w:lang w:eastAsia="ja-JP"/>
              </w:rPr>
              <w:t xml:space="preserve">A transmitted CG PUSCH carries UTO-UCI that is applicable to the valid CG PUSCH TOs that are confined within </w:t>
            </w:r>
            <w:proofErr w:type="spellStart"/>
            <w:r w:rsidRPr="00315EE1">
              <w:rPr>
                <w:rFonts w:cs="Arial"/>
                <w:color w:val="000000" w:themeColor="text1"/>
                <w:szCs w:val="18"/>
                <w:lang w:eastAsia="ja-JP"/>
              </w:rPr>
              <w:t>UTO_period</w:t>
            </w:r>
            <w:proofErr w:type="spellEnd"/>
            <w:r w:rsidRPr="00315EE1">
              <w:rPr>
                <w:rFonts w:cs="Arial"/>
                <w:color w:val="000000" w:themeColor="text1"/>
                <w:szCs w:val="18"/>
                <w:lang w:eastAsia="ja-JP"/>
              </w:rPr>
              <w:t xml:space="preserve"> starting with </w:t>
            </w:r>
            <w:proofErr w:type="spellStart"/>
            <w:r w:rsidRPr="00315EE1">
              <w:rPr>
                <w:rFonts w:cs="Arial"/>
                <w:color w:val="000000" w:themeColor="text1"/>
                <w:szCs w:val="18"/>
                <w:lang w:eastAsia="ja-JP"/>
              </w:rPr>
              <w:t>UTO_offset</w:t>
            </w:r>
            <w:proofErr w:type="spellEnd"/>
            <w:r w:rsidRPr="00315EE1">
              <w:rPr>
                <w:rFonts w:cs="Arial"/>
                <w:color w:val="000000" w:themeColor="text1"/>
                <w:szCs w:val="18"/>
                <w:lang w:eastAsia="ja-JP"/>
              </w:rPr>
              <w:t xml:space="preserve"> from the end of the transmitted CG PUSCH. </w:t>
            </w:r>
          </w:p>
          <w:p w14:paraId="03922DF0" w14:textId="77777777" w:rsidR="001F6519" w:rsidRPr="00315EE1" w:rsidRDefault="001F6519" w:rsidP="00E46905">
            <w:pPr>
              <w:rPr>
                <w:rFonts w:eastAsia="Gulim" w:cs="Arial"/>
                <w:b/>
                <w:bCs/>
                <w:color w:val="000000" w:themeColor="text1"/>
                <w:szCs w:val="20"/>
                <w:lang w:eastAsia="ja-JP"/>
              </w:rPr>
            </w:pPr>
            <w:r w:rsidRPr="00315EE1">
              <w:rPr>
                <w:rFonts w:hint="eastAsia"/>
                <w:b/>
                <w:bCs/>
                <w:color w:val="000000" w:themeColor="text1"/>
                <w:lang w:eastAsia="ja-JP"/>
              </w:rPr>
              <w:t>Option B-b</w:t>
            </w:r>
            <w:r w:rsidRPr="00315EE1">
              <w:rPr>
                <w:b/>
                <w:bCs/>
                <w:color w:val="000000" w:themeColor="text1"/>
                <w:lang w:eastAsia="ja-JP"/>
              </w:rPr>
              <w:t>2</w:t>
            </w:r>
            <w:r w:rsidRPr="00315EE1">
              <w:rPr>
                <w:rFonts w:hint="eastAsia"/>
                <w:b/>
                <w:bCs/>
                <w:color w:val="000000" w:themeColor="text1"/>
                <w:lang w:eastAsia="ja-JP"/>
              </w:rPr>
              <w:t>:</w:t>
            </w:r>
          </w:p>
          <w:p w14:paraId="19F8F8A7" w14:textId="77777777" w:rsidR="001F6519" w:rsidRPr="00315EE1" w:rsidRDefault="001F6519" w:rsidP="001F6519">
            <w:pPr>
              <w:numPr>
                <w:ilvl w:val="0"/>
                <w:numId w:val="5"/>
              </w:numPr>
              <w:autoSpaceDE/>
              <w:autoSpaceDN/>
              <w:adjustRightInd/>
              <w:snapToGrid/>
              <w:spacing w:after="0"/>
              <w:jc w:val="left"/>
              <w:rPr>
                <w:rFonts w:ascii="Gulim" w:hAnsi="Gulim" w:cs="Calibri"/>
                <w:color w:val="000000" w:themeColor="text1"/>
                <w:sz w:val="24"/>
                <w:lang w:eastAsia="ja-JP"/>
              </w:rPr>
            </w:pPr>
            <w:r w:rsidRPr="00315EE1">
              <w:rPr>
                <w:rFonts w:hint="eastAsia"/>
                <w:color w:val="000000" w:themeColor="text1"/>
                <w:lang w:eastAsia="ja-JP"/>
              </w:rPr>
              <w:t>Configure the RRC parameter Nu (Nu is the size of bit-map)</w:t>
            </w:r>
          </w:p>
          <w:p w14:paraId="7F67D570" w14:textId="77777777" w:rsidR="001F6519" w:rsidRPr="00315EE1" w:rsidRDefault="001F6519" w:rsidP="001F6519">
            <w:pPr>
              <w:numPr>
                <w:ilvl w:val="1"/>
                <w:numId w:val="5"/>
              </w:numPr>
              <w:autoSpaceDE/>
              <w:autoSpaceDN/>
              <w:adjustRightInd/>
              <w:snapToGrid/>
              <w:spacing w:after="0"/>
              <w:jc w:val="left"/>
              <w:rPr>
                <w:color w:val="000000" w:themeColor="text1"/>
                <w:lang w:eastAsia="ja-JP"/>
              </w:rPr>
            </w:pPr>
            <w:r w:rsidRPr="00315EE1">
              <w:rPr>
                <w:rFonts w:hint="eastAsia"/>
                <w:color w:val="000000" w:themeColor="text1"/>
                <w:lang w:eastAsia="ja-JP"/>
              </w:rPr>
              <w:t>FFS range value of Nu</w:t>
            </w:r>
          </w:p>
          <w:p w14:paraId="4D74216C" w14:textId="77777777" w:rsidR="001F6519" w:rsidRPr="00315EE1" w:rsidRDefault="001F6519" w:rsidP="001F6519">
            <w:pPr>
              <w:numPr>
                <w:ilvl w:val="0"/>
                <w:numId w:val="5"/>
              </w:numPr>
              <w:autoSpaceDE/>
              <w:autoSpaceDN/>
              <w:adjustRightInd/>
              <w:snapToGrid/>
              <w:spacing w:after="0"/>
              <w:jc w:val="left"/>
              <w:rPr>
                <w:color w:val="000000" w:themeColor="text1"/>
                <w:lang w:eastAsia="ja-JP"/>
              </w:rPr>
            </w:pPr>
            <w:proofErr w:type="spellStart"/>
            <w:r w:rsidRPr="00315EE1">
              <w:rPr>
                <w:rFonts w:hint="eastAsia"/>
                <w:color w:val="000000" w:themeColor="text1"/>
                <w:lang w:eastAsia="ja-JP"/>
              </w:rPr>
              <w:t>UTO_offset</w:t>
            </w:r>
            <w:proofErr w:type="spellEnd"/>
            <w:r w:rsidRPr="00315EE1">
              <w:rPr>
                <w:rFonts w:hint="eastAsia"/>
                <w:color w:val="000000" w:themeColor="text1"/>
                <w:lang w:eastAsia="ja-JP"/>
              </w:rPr>
              <w:t xml:space="preserve"> is the offset value. </w:t>
            </w:r>
          </w:p>
          <w:p w14:paraId="7B331043" w14:textId="77777777" w:rsidR="001F6519" w:rsidRPr="00315EE1" w:rsidRDefault="001F6519" w:rsidP="001F6519">
            <w:pPr>
              <w:numPr>
                <w:ilvl w:val="1"/>
                <w:numId w:val="5"/>
              </w:numPr>
              <w:autoSpaceDE/>
              <w:autoSpaceDN/>
              <w:adjustRightInd/>
              <w:snapToGrid/>
              <w:spacing w:after="0"/>
              <w:jc w:val="left"/>
              <w:rPr>
                <w:color w:val="000000" w:themeColor="text1"/>
                <w:lang w:eastAsia="ja-JP"/>
              </w:rPr>
            </w:pPr>
            <w:r w:rsidRPr="00315EE1">
              <w:rPr>
                <w:rFonts w:hint="eastAsia"/>
                <w:color w:val="000000" w:themeColor="text1"/>
                <w:lang w:eastAsia="ja-JP"/>
              </w:rPr>
              <w:t xml:space="preserve">Alt-1: </w:t>
            </w:r>
            <w:proofErr w:type="spellStart"/>
            <w:r w:rsidRPr="00315EE1">
              <w:rPr>
                <w:rFonts w:hint="eastAsia"/>
                <w:color w:val="000000" w:themeColor="text1"/>
                <w:lang w:eastAsia="ja-JP"/>
              </w:rPr>
              <w:t>UTO_Offset</w:t>
            </w:r>
            <w:proofErr w:type="spellEnd"/>
            <w:r w:rsidRPr="00315EE1">
              <w:rPr>
                <w:rFonts w:hint="eastAsia"/>
                <w:color w:val="000000" w:themeColor="text1"/>
                <w:lang w:eastAsia="ja-JP"/>
              </w:rPr>
              <w:t xml:space="preserve"> is provided by configuration.</w:t>
            </w:r>
          </w:p>
          <w:p w14:paraId="7103C6FC" w14:textId="77777777" w:rsidR="001F6519" w:rsidRPr="00315EE1" w:rsidRDefault="001F6519" w:rsidP="001F6519">
            <w:pPr>
              <w:numPr>
                <w:ilvl w:val="2"/>
                <w:numId w:val="5"/>
              </w:numPr>
              <w:autoSpaceDE/>
              <w:autoSpaceDN/>
              <w:adjustRightInd/>
              <w:snapToGrid/>
              <w:spacing w:after="0"/>
              <w:jc w:val="left"/>
              <w:rPr>
                <w:color w:val="000000" w:themeColor="text1"/>
                <w:lang w:eastAsia="ja-JP"/>
              </w:rPr>
            </w:pPr>
            <w:r w:rsidRPr="00315EE1">
              <w:rPr>
                <w:rFonts w:hint="eastAsia"/>
                <w:color w:val="000000" w:themeColor="text1"/>
                <w:lang w:eastAsia="ja-JP"/>
              </w:rPr>
              <w:t xml:space="preserve">FFS range value of </w:t>
            </w:r>
            <w:proofErr w:type="spellStart"/>
            <w:r w:rsidRPr="00315EE1">
              <w:rPr>
                <w:rFonts w:hint="eastAsia"/>
                <w:color w:val="000000" w:themeColor="text1"/>
                <w:lang w:eastAsia="ja-JP"/>
              </w:rPr>
              <w:t>UTO_offset</w:t>
            </w:r>
            <w:proofErr w:type="spellEnd"/>
            <w:r w:rsidRPr="00315EE1">
              <w:rPr>
                <w:rFonts w:hint="eastAsia"/>
                <w:color w:val="000000" w:themeColor="text1"/>
                <w:lang w:eastAsia="ja-JP"/>
              </w:rPr>
              <w:t xml:space="preserve"> </w:t>
            </w:r>
          </w:p>
          <w:p w14:paraId="38F59A13" w14:textId="77777777" w:rsidR="001F6519" w:rsidRPr="00315EE1" w:rsidRDefault="001F6519" w:rsidP="001F6519">
            <w:pPr>
              <w:numPr>
                <w:ilvl w:val="1"/>
                <w:numId w:val="5"/>
              </w:numPr>
              <w:autoSpaceDE/>
              <w:autoSpaceDN/>
              <w:adjustRightInd/>
              <w:snapToGrid/>
              <w:spacing w:after="0"/>
              <w:jc w:val="left"/>
              <w:rPr>
                <w:color w:val="000000" w:themeColor="text1"/>
                <w:lang w:eastAsia="ja-JP"/>
              </w:rPr>
            </w:pPr>
            <w:r w:rsidRPr="00315EE1">
              <w:rPr>
                <w:rFonts w:hint="eastAsia"/>
                <w:color w:val="000000" w:themeColor="text1"/>
                <w:lang w:eastAsia="ja-JP"/>
              </w:rPr>
              <w:lastRenderedPageBreak/>
              <w:t xml:space="preserve">Alt-2: </w:t>
            </w:r>
            <w:proofErr w:type="spellStart"/>
            <w:r w:rsidRPr="00315EE1">
              <w:rPr>
                <w:rFonts w:hint="eastAsia"/>
                <w:color w:val="000000" w:themeColor="text1"/>
                <w:lang w:eastAsia="ja-JP"/>
              </w:rPr>
              <w:t>UTO_Offset</w:t>
            </w:r>
            <w:proofErr w:type="spellEnd"/>
            <w:r w:rsidRPr="00315EE1">
              <w:rPr>
                <w:rFonts w:hint="eastAsia"/>
                <w:color w:val="000000" w:themeColor="text1"/>
                <w:lang w:eastAsia="ja-JP"/>
              </w:rPr>
              <w:t xml:space="preserve"> = 0</w:t>
            </w:r>
          </w:p>
          <w:p w14:paraId="41248D5D" w14:textId="77777777" w:rsidR="001F6519" w:rsidRPr="00315EE1" w:rsidRDefault="001F6519" w:rsidP="001F6519">
            <w:pPr>
              <w:pStyle w:val="af3"/>
              <w:numPr>
                <w:ilvl w:val="0"/>
                <w:numId w:val="5"/>
              </w:numPr>
              <w:overflowPunct/>
              <w:autoSpaceDE/>
              <w:autoSpaceDN/>
              <w:adjustRightInd/>
              <w:spacing w:after="0"/>
              <w:contextualSpacing w:val="0"/>
              <w:textAlignment w:val="auto"/>
              <w:rPr>
                <w:rFonts w:cs="Arial"/>
                <w:color w:val="000000" w:themeColor="text1"/>
                <w:lang w:eastAsia="ja-JP"/>
              </w:rPr>
            </w:pPr>
            <w:r w:rsidRPr="00315EE1">
              <w:rPr>
                <w:rFonts w:hint="eastAsia"/>
                <w:color w:val="000000" w:themeColor="text1"/>
                <w:lang w:eastAsia="ja-JP"/>
              </w:rPr>
              <w:t xml:space="preserve">A transmitted CG PUSCH, carries UTO-UCI that is applicable to the Nu consecutive and valid CG </w:t>
            </w:r>
            <w:proofErr w:type="spellStart"/>
            <w:r w:rsidRPr="00315EE1">
              <w:rPr>
                <w:rFonts w:hint="eastAsia"/>
                <w:color w:val="000000" w:themeColor="text1"/>
                <w:lang w:eastAsia="ja-JP"/>
              </w:rPr>
              <w:t>PUSCH</w:t>
            </w:r>
            <w:proofErr w:type="spellEnd"/>
            <w:r w:rsidRPr="00315EE1">
              <w:rPr>
                <w:rFonts w:hint="eastAsia"/>
                <w:color w:val="000000" w:themeColor="text1"/>
                <w:lang w:eastAsia="ja-JP"/>
              </w:rPr>
              <w:t xml:space="preserve"> </w:t>
            </w:r>
            <w:proofErr w:type="spellStart"/>
            <w:r w:rsidRPr="00315EE1">
              <w:rPr>
                <w:rFonts w:hint="eastAsia"/>
                <w:color w:val="000000" w:themeColor="text1"/>
                <w:lang w:eastAsia="ja-JP"/>
              </w:rPr>
              <w:t>TOs</w:t>
            </w:r>
            <w:proofErr w:type="spellEnd"/>
            <w:r w:rsidRPr="00315EE1">
              <w:rPr>
                <w:rFonts w:hint="eastAsia"/>
                <w:color w:val="000000" w:themeColor="text1"/>
                <w:lang w:eastAsia="ja-JP"/>
              </w:rPr>
              <w:t xml:space="preserve">, starting with </w:t>
            </w:r>
            <w:proofErr w:type="spellStart"/>
            <w:r w:rsidRPr="00315EE1">
              <w:rPr>
                <w:rFonts w:hint="eastAsia"/>
                <w:color w:val="000000" w:themeColor="text1"/>
                <w:lang w:eastAsia="ja-JP"/>
              </w:rPr>
              <w:t>UTO_offset</w:t>
            </w:r>
            <w:proofErr w:type="spellEnd"/>
            <w:r w:rsidRPr="00315EE1">
              <w:rPr>
                <w:rFonts w:hint="eastAsia"/>
                <w:color w:val="000000" w:themeColor="text1"/>
                <w:lang w:eastAsia="ja-JP"/>
              </w:rPr>
              <w:t xml:space="preserve"> from the end of the transmitted CG PUSCH.</w:t>
            </w:r>
          </w:p>
          <w:p w14:paraId="3250070C" w14:textId="77777777" w:rsidR="001F6519" w:rsidRPr="006D76A1" w:rsidRDefault="001F6519" w:rsidP="00E46905">
            <w:pPr>
              <w:rPr>
                <w:rFonts w:eastAsia="MS Mincho" w:cs="Arial"/>
                <w:color w:val="000000" w:themeColor="text1"/>
                <w:szCs w:val="20"/>
                <w:lang w:eastAsia="ja-JP"/>
              </w:rPr>
            </w:pPr>
            <w:r w:rsidRPr="00315EE1">
              <w:rPr>
                <w:rFonts w:cs="Arial"/>
                <w:color w:val="000000" w:themeColor="text1"/>
                <w:szCs w:val="20"/>
                <w:lang w:eastAsia="ja-JP"/>
              </w:rPr>
              <w:t>FFS on whether/how to extend to multiple CG configurations</w:t>
            </w:r>
          </w:p>
        </w:tc>
      </w:tr>
    </w:tbl>
    <w:p w14:paraId="2150A704" w14:textId="77777777" w:rsidR="001F6519" w:rsidRPr="00144F45" w:rsidRDefault="001F6519" w:rsidP="00AB51F8">
      <w:pPr>
        <w:pStyle w:val="References"/>
        <w:numPr>
          <w:ilvl w:val="0"/>
          <w:numId w:val="0"/>
        </w:numPr>
        <w:ind w:left="360" w:hanging="360"/>
        <w:rPr>
          <w:lang w:eastAsia="zh-CN"/>
        </w:rPr>
      </w:pPr>
    </w:p>
    <w:sectPr w:rsidR="001F6519" w:rsidRPr="00144F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D36E9" w14:textId="77777777" w:rsidR="0065339E" w:rsidRDefault="0065339E">
      <w:r>
        <w:separator/>
      </w:r>
    </w:p>
  </w:endnote>
  <w:endnote w:type="continuationSeparator" w:id="0">
    <w:p w14:paraId="54D0314A" w14:textId="77777777" w:rsidR="0065339E" w:rsidRDefault="00653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1B1E0" w14:textId="77777777" w:rsidR="0065339E" w:rsidRDefault="0065339E">
      <w:r>
        <w:separator/>
      </w:r>
    </w:p>
  </w:footnote>
  <w:footnote w:type="continuationSeparator" w:id="0">
    <w:p w14:paraId="53740E1A" w14:textId="77777777" w:rsidR="0065339E" w:rsidRDefault="00653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7598D"/>
    <w:multiLevelType w:val="hybridMultilevel"/>
    <w:tmpl w:val="4F143CD4"/>
    <w:lvl w:ilvl="0" w:tplc="1608A862">
      <w:start w:val="1"/>
      <w:numFmt w:val="decimal"/>
      <w:lvlText w:val="Proposal %1:"/>
      <w:lvlJc w:val="left"/>
      <w:pPr>
        <w:ind w:left="420" w:hanging="420"/>
      </w:pPr>
      <w:rPr>
        <w:rFonts w:ascii="Times New Roman" w:hAnsi="Times New Roman" w:cs="Times New Roman"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235CA9"/>
    <w:multiLevelType w:val="hybridMultilevel"/>
    <w:tmpl w:val="6D168558"/>
    <w:lvl w:ilvl="0" w:tplc="8D488B0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315699"/>
    <w:multiLevelType w:val="hybridMultilevel"/>
    <w:tmpl w:val="09F8F1C8"/>
    <w:lvl w:ilvl="0" w:tplc="37A8AA3A">
      <w:start w:val="3"/>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7B1D88"/>
    <w:multiLevelType w:val="hybridMultilevel"/>
    <w:tmpl w:val="44889032"/>
    <w:lvl w:ilvl="0" w:tplc="CB8E7E40">
      <w:start w:val="1"/>
      <w:numFmt w:val="decimal"/>
      <w:lvlText w:val="Proposal %1:"/>
      <w:lvlJc w:val="left"/>
      <w:pPr>
        <w:ind w:left="420" w:hanging="420"/>
      </w:pPr>
      <w:rPr>
        <w:rFonts w:ascii="Times New Roman"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01">
      <w:start w:val="1"/>
      <w:numFmt w:val="bullet"/>
      <w:lvlText w:val=""/>
      <w:lvlJc w:val="left"/>
      <w:pPr>
        <w:ind w:left="2100" w:hanging="420"/>
      </w:pPr>
      <w:rPr>
        <w:rFonts w:ascii="Wingdings" w:hAnsi="Wingding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12934709"/>
    <w:multiLevelType w:val="hybridMultilevel"/>
    <w:tmpl w:val="4F143CD4"/>
    <w:lvl w:ilvl="0" w:tplc="1608A862">
      <w:start w:val="1"/>
      <w:numFmt w:val="decimal"/>
      <w:lvlText w:val="Proposal %1:"/>
      <w:lvlJc w:val="left"/>
      <w:pPr>
        <w:ind w:left="420" w:hanging="420"/>
      </w:pPr>
      <w:rPr>
        <w:rFonts w:ascii="Times New Roman" w:hAnsi="Times New Roman" w:cs="Times New Roman"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5E1E6A"/>
    <w:multiLevelType w:val="hybridMultilevel"/>
    <w:tmpl w:val="1A8820BE"/>
    <w:lvl w:ilvl="0" w:tplc="37588330">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9076DE"/>
    <w:multiLevelType w:val="hybridMultilevel"/>
    <w:tmpl w:val="F812642C"/>
    <w:lvl w:ilvl="0" w:tplc="7108D98E">
      <w:start w:val="1"/>
      <w:numFmt w:val="bullet"/>
      <w:lvlText w:val="•"/>
      <w:lvlJc w:val="left"/>
      <w:pPr>
        <w:ind w:left="780" w:hanging="3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CE6510A"/>
    <w:multiLevelType w:val="hybridMultilevel"/>
    <w:tmpl w:val="32DEFB9E"/>
    <w:lvl w:ilvl="0" w:tplc="96FA6796">
      <w:start w:val="1"/>
      <w:numFmt w:val="decimal"/>
      <w:lvlText w:val="Observation %1:"/>
      <w:lvlJc w:val="left"/>
      <w:pPr>
        <w:ind w:left="420" w:hanging="42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2C7E3B"/>
    <w:multiLevelType w:val="hybridMultilevel"/>
    <w:tmpl w:val="DBB8C3BE"/>
    <w:lvl w:ilvl="0" w:tplc="CB8E7E40">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D41CF2"/>
    <w:multiLevelType w:val="hybridMultilevel"/>
    <w:tmpl w:val="DAEE59BA"/>
    <w:lvl w:ilvl="0" w:tplc="44DE8F1C">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6065F4"/>
    <w:multiLevelType w:val="hybridMultilevel"/>
    <w:tmpl w:val="2F04016A"/>
    <w:lvl w:ilvl="0" w:tplc="548AA2F0">
      <w:start w:val="7"/>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D76A2B"/>
    <w:multiLevelType w:val="hybridMultilevel"/>
    <w:tmpl w:val="1E4A69B4"/>
    <w:lvl w:ilvl="0" w:tplc="E9FE3368">
      <w:start w:val="1"/>
      <w:numFmt w:val="decimal"/>
      <w:lvlText w:val="Observation %1:"/>
      <w:lvlJc w:val="left"/>
      <w:pPr>
        <w:ind w:left="420" w:hanging="420"/>
      </w:pPr>
      <w:rPr>
        <w:rFonts w:hint="default"/>
        <w:i/>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A2630"/>
    <w:multiLevelType w:val="hybridMultilevel"/>
    <w:tmpl w:val="FE0818C0"/>
    <w:lvl w:ilvl="0" w:tplc="DDD6ECA6">
      <w:start w:val="1"/>
      <w:numFmt w:val="decimal"/>
      <w:lvlText w:val="Proposal %1:"/>
      <w:lvlJc w:val="left"/>
      <w:pPr>
        <w:ind w:left="420" w:hanging="420"/>
      </w:pPr>
      <w:rPr>
        <w:rFonts w:ascii="Times New Roman" w:hAnsi="Times New Roman" w:cs="Times New Roman" w:hint="default"/>
        <w:i/>
        <w:sz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6931CC"/>
    <w:multiLevelType w:val="hybridMultilevel"/>
    <w:tmpl w:val="51328620"/>
    <w:lvl w:ilvl="0" w:tplc="5B763068">
      <w:start w:val="1"/>
      <w:numFmt w:val="decimal"/>
      <w:pStyle w:val="2"/>
      <w:lvlText w:val="%1."/>
      <w:lvlJc w:val="left"/>
      <w:pPr>
        <w:ind w:left="420" w:hanging="420"/>
      </w:pPr>
      <w:rPr>
        <w:rFonts w:hint="eastAsia"/>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1FDA66B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7BB476C"/>
    <w:multiLevelType w:val="hybridMultilevel"/>
    <w:tmpl w:val="83C80236"/>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A747BA"/>
    <w:multiLevelType w:val="hybridMultilevel"/>
    <w:tmpl w:val="D3BEB14A"/>
    <w:lvl w:ilvl="0" w:tplc="CB8E7E40">
      <w:start w:val="1"/>
      <w:numFmt w:val="decimal"/>
      <w:lvlText w:val="Proposal %1:"/>
      <w:lvlJc w:val="left"/>
      <w:pPr>
        <w:ind w:left="420" w:hanging="420"/>
      </w:pPr>
      <w:rPr>
        <w:rFonts w:ascii="Times New Roman"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E9194A"/>
    <w:multiLevelType w:val="hybridMultilevel"/>
    <w:tmpl w:val="1E4A69B4"/>
    <w:lvl w:ilvl="0" w:tplc="E9FE3368">
      <w:start w:val="1"/>
      <w:numFmt w:val="decimal"/>
      <w:lvlText w:val="Observation %1:"/>
      <w:lvlJc w:val="left"/>
      <w:pPr>
        <w:ind w:left="420" w:hanging="420"/>
      </w:pPr>
      <w:rPr>
        <w:rFonts w:hint="default"/>
        <w:i/>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122F8C"/>
    <w:multiLevelType w:val="hybridMultilevel"/>
    <w:tmpl w:val="3E5A8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2B51FB"/>
    <w:multiLevelType w:val="hybridMultilevel"/>
    <w:tmpl w:val="B38C99DC"/>
    <w:lvl w:ilvl="0" w:tplc="068215BE">
      <w:start w:val="7"/>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075FE8"/>
    <w:multiLevelType w:val="hybridMultilevel"/>
    <w:tmpl w:val="1C2C0B88"/>
    <w:lvl w:ilvl="0" w:tplc="CA9AF340">
      <w:start w:val="1"/>
      <w:numFmt w:val="bullet"/>
      <w:lvlText w:val="●"/>
      <w:lvlJc w:val="left"/>
      <w:pPr>
        <w:ind w:left="840" w:hanging="420"/>
      </w:pPr>
      <w:rPr>
        <w:rFonts w:ascii="Ericsson Hilda" w:hAnsi="Ericsson Hild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7AF5072"/>
    <w:multiLevelType w:val="hybridMultilevel"/>
    <w:tmpl w:val="2E92EC1C"/>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E155D4"/>
    <w:multiLevelType w:val="hybridMultilevel"/>
    <w:tmpl w:val="B5DE94BE"/>
    <w:lvl w:ilvl="0" w:tplc="1C60D390">
      <w:start w:val="1"/>
      <w:numFmt w:val="decimal"/>
      <w:lvlText w:val="Observation %1:"/>
      <w:lvlJc w:val="left"/>
      <w:pPr>
        <w:ind w:left="474" w:hanging="42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97C6D2B"/>
    <w:multiLevelType w:val="hybridMultilevel"/>
    <w:tmpl w:val="BD72499C"/>
    <w:lvl w:ilvl="0" w:tplc="0B44727C">
      <w:start w:val="6"/>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CF6A3F"/>
    <w:multiLevelType w:val="hybridMultilevel"/>
    <w:tmpl w:val="A044C3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D17086"/>
    <w:multiLevelType w:val="hybridMultilevel"/>
    <w:tmpl w:val="097C2E7E"/>
    <w:lvl w:ilvl="0" w:tplc="CB8E7E40">
      <w:start w:val="1"/>
      <w:numFmt w:val="decimal"/>
      <w:lvlText w:val="Proposal %1:"/>
      <w:lvlJc w:val="left"/>
      <w:pPr>
        <w:ind w:left="703"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D04C03"/>
    <w:multiLevelType w:val="hybridMultilevel"/>
    <w:tmpl w:val="90360174"/>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23B2FB3"/>
    <w:multiLevelType w:val="hybridMultilevel"/>
    <w:tmpl w:val="504AA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E66FB0"/>
    <w:multiLevelType w:val="hybridMultilevel"/>
    <w:tmpl w:val="AF583E68"/>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A4438C"/>
    <w:multiLevelType w:val="hybridMultilevel"/>
    <w:tmpl w:val="28F80982"/>
    <w:lvl w:ilvl="0" w:tplc="CB8E7E40">
      <w:start w:val="1"/>
      <w:numFmt w:val="decimal"/>
      <w:lvlText w:val="Proposal %1:"/>
      <w:lvlJc w:val="left"/>
      <w:pPr>
        <w:ind w:left="420" w:hanging="420"/>
      </w:pPr>
      <w:rPr>
        <w:rFonts w:ascii="Times New Roman"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7108D98E">
      <w:start w:val="1"/>
      <w:numFmt w:val="bullet"/>
      <w:lvlText w:val="•"/>
      <w:lvlJc w:val="left"/>
      <w:pPr>
        <w:ind w:left="2100" w:hanging="420"/>
      </w:pPr>
      <w:rPr>
        <w:rFonts w:ascii="Arial" w:hAnsi="Arial"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1D7C41"/>
    <w:multiLevelType w:val="hybridMultilevel"/>
    <w:tmpl w:val="3E3AA2F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5E4C28"/>
    <w:multiLevelType w:val="hybridMultilevel"/>
    <w:tmpl w:val="DB1C82F4"/>
    <w:lvl w:ilvl="0" w:tplc="CB8E7E40">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E01BC8"/>
    <w:multiLevelType w:val="hybridMultilevel"/>
    <w:tmpl w:val="6AF0F684"/>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8C2C2F"/>
    <w:multiLevelType w:val="hybridMultilevel"/>
    <w:tmpl w:val="65EC9DC8"/>
    <w:lvl w:ilvl="0" w:tplc="3ECC92E6">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C2C81"/>
    <w:multiLevelType w:val="hybridMultilevel"/>
    <w:tmpl w:val="41CA2D8A"/>
    <w:lvl w:ilvl="0" w:tplc="3AF4F130">
      <w:start w:val="1"/>
      <w:numFmt w:val="bullet"/>
      <w:pStyle w:val="Proposal"/>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43" w15:restartNumberingAfterBreak="0">
    <w:nsid w:val="7F9A7BCC"/>
    <w:multiLevelType w:val="hybridMultilevel"/>
    <w:tmpl w:val="0A2EE4C8"/>
    <w:lvl w:ilvl="0" w:tplc="CB8E7E40">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6"/>
  </w:num>
  <w:num w:numId="3">
    <w:abstractNumId w:val="27"/>
  </w:num>
  <w:num w:numId="4">
    <w:abstractNumId w:val="5"/>
  </w:num>
  <w:num w:numId="5">
    <w:abstractNumId w:val="18"/>
  </w:num>
  <w:num w:numId="6">
    <w:abstractNumId w:val="42"/>
  </w:num>
  <w:num w:numId="7">
    <w:abstractNumId w:val="39"/>
  </w:num>
  <w:num w:numId="8">
    <w:abstractNumId w:val="38"/>
  </w:num>
  <w:num w:numId="9">
    <w:abstractNumId w:val="30"/>
  </w:num>
  <w:num w:numId="10">
    <w:abstractNumId w:val="41"/>
  </w:num>
  <w:num w:numId="11">
    <w:abstractNumId w:val="36"/>
  </w:num>
  <w:num w:numId="12">
    <w:abstractNumId w:val="13"/>
  </w:num>
  <w:num w:numId="13">
    <w:abstractNumId w:val="20"/>
  </w:num>
  <w:num w:numId="14">
    <w:abstractNumId w:val="22"/>
  </w:num>
  <w:num w:numId="15">
    <w:abstractNumId w:val="17"/>
  </w:num>
  <w:num w:numId="16">
    <w:abstractNumId w:val="2"/>
  </w:num>
  <w:num w:numId="17">
    <w:abstractNumId w:val="16"/>
  </w:num>
  <w:num w:numId="18">
    <w:abstractNumId w:val="10"/>
  </w:num>
  <w:num w:numId="19">
    <w:abstractNumId w:val="28"/>
  </w:num>
  <w:num w:numId="20">
    <w:abstractNumId w:val="37"/>
  </w:num>
  <w:num w:numId="21">
    <w:abstractNumId w:val="43"/>
  </w:num>
  <w:num w:numId="22">
    <w:abstractNumId w:val="14"/>
  </w:num>
  <w:num w:numId="23">
    <w:abstractNumId w:val="8"/>
  </w:num>
  <w:num w:numId="24">
    <w:abstractNumId w:val="33"/>
  </w:num>
  <w:num w:numId="25">
    <w:abstractNumId w:val="11"/>
  </w:num>
  <w:num w:numId="26">
    <w:abstractNumId w:val="12"/>
  </w:num>
  <w:num w:numId="27">
    <w:abstractNumId w:val="23"/>
  </w:num>
  <w:num w:numId="28">
    <w:abstractNumId w:val="7"/>
  </w:num>
  <w:num w:numId="29">
    <w:abstractNumId w:val="25"/>
  </w:num>
  <w:num w:numId="30">
    <w:abstractNumId w:val="4"/>
  </w:num>
  <w:num w:numId="31">
    <w:abstractNumId w:val="34"/>
  </w:num>
  <w:num w:numId="32">
    <w:abstractNumId w:val="26"/>
  </w:num>
  <w:num w:numId="33">
    <w:abstractNumId w:val="40"/>
  </w:num>
  <w:num w:numId="34">
    <w:abstractNumId w:val="3"/>
  </w:num>
  <w:num w:numId="35">
    <w:abstractNumId w:val="9"/>
  </w:num>
  <w:num w:numId="36">
    <w:abstractNumId w:val="32"/>
  </w:num>
  <w:num w:numId="37">
    <w:abstractNumId w:val="35"/>
  </w:num>
  <w:num w:numId="38">
    <w:abstractNumId w:val="6"/>
  </w:num>
  <w:num w:numId="39">
    <w:abstractNumId w:val="31"/>
  </w:num>
  <w:num w:numId="40">
    <w:abstractNumId w:val="21"/>
  </w:num>
  <w:num w:numId="41">
    <w:abstractNumId w:val="1"/>
  </w:num>
  <w:num w:numId="42">
    <w:abstractNumId w:val="24"/>
  </w:num>
  <w:num w:numId="43">
    <w:abstractNumId w:val="15"/>
  </w:num>
  <w:num w:numId="44">
    <w:abstractNumId w:val="16"/>
  </w:num>
  <w:num w:numId="45">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2F5"/>
    <w:rsid w:val="000018B5"/>
    <w:rsid w:val="00001CB1"/>
    <w:rsid w:val="00001E00"/>
    <w:rsid w:val="00001E66"/>
    <w:rsid w:val="000020F6"/>
    <w:rsid w:val="00002893"/>
    <w:rsid w:val="000033A3"/>
    <w:rsid w:val="00003605"/>
    <w:rsid w:val="00003633"/>
    <w:rsid w:val="00003C56"/>
    <w:rsid w:val="00003E46"/>
    <w:rsid w:val="00003EC2"/>
    <w:rsid w:val="00003FC3"/>
    <w:rsid w:val="000040A9"/>
    <w:rsid w:val="0000458E"/>
    <w:rsid w:val="0000485E"/>
    <w:rsid w:val="00004B3E"/>
    <w:rsid w:val="00004E70"/>
    <w:rsid w:val="000050C6"/>
    <w:rsid w:val="00005B9B"/>
    <w:rsid w:val="000061F3"/>
    <w:rsid w:val="00006337"/>
    <w:rsid w:val="000072B6"/>
    <w:rsid w:val="00007813"/>
    <w:rsid w:val="0000795A"/>
    <w:rsid w:val="00007BE5"/>
    <w:rsid w:val="00010000"/>
    <w:rsid w:val="000107DC"/>
    <w:rsid w:val="0001095D"/>
    <w:rsid w:val="000109E6"/>
    <w:rsid w:val="00010F42"/>
    <w:rsid w:val="0001196C"/>
    <w:rsid w:val="00011F67"/>
    <w:rsid w:val="000126C1"/>
    <w:rsid w:val="00012862"/>
    <w:rsid w:val="000128E6"/>
    <w:rsid w:val="00013B9D"/>
    <w:rsid w:val="00013C7B"/>
    <w:rsid w:val="00013E21"/>
    <w:rsid w:val="00014585"/>
    <w:rsid w:val="000146C9"/>
    <w:rsid w:val="000146DA"/>
    <w:rsid w:val="000148B3"/>
    <w:rsid w:val="00014D56"/>
    <w:rsid w:val="000156C0"/>
    <w:rsid w:val="00015E0B"/>
    <w:rsid w:val="00015EFB"/>
    <w:rsid w:val="0001603A"/>
    <w:rsid w:val="00016248"/>
    <w:rsid w:val="00016381"/>
    <w:rsid w:val="000165E2"/>
    <w:rsid w:val="000172BE"/>
    <w:rsid w:val="00017D07"/>
    <w:rsid w:val="00017D8A"/>
    <w:rsid w:val="000200A5"/>
    <w:rsid w:val="00020111"/>
    <w:rsid w:val="000203E9"/>
    <w:rsid w:val="000208A3"/>
    <w:rsid w:val="00020D74"/>
    <w:rsid w:val="00021024"/>
    <w:rsid w:val="00021496"/>
    <w:rsid w:val="00022A5F"/>
    <w:rsid w:val="00022CEB"/>
    <w:rsid w:val="00023388"/>
    <w:rsid w:val="00023425"/>
    <w:rsid w:val="00023ADA"/>
    <w:rsid w:val="00023C00"/>
    <w:rsid w:val="00023E1E"/>
    <w:rsid w:val="000241BE"/>
    <w:rsid w:val="000242F2"/>
    <w:rsid w:val="00024303"/>
    <w:rsid w:val="000243B4"/>
    <w:rsid w:val="000245BD"/>
    <w:rsid w:val="000246C7"/>
    <w:rsid w:val="000248F5"/>
    <w:rsid w:val="00024B4B"/>
    <w:rsid w:val="00024F0D"/>
    <w:rsid w:val="00025014"/>
    <w:rsid w:val="00025232"/>
    <w:rsid w:val="00025540"/>
    <w:rsid w:val="00025609"/>
    <w:rsid w:val="000259C0"/>
    <w:rsid w:val="00025C0C"/>
    <w:rsid w:val="00025E99"/>
    <w:rsid w:val="000263B3"/>
    <w:rsid w:val="0002643E"/>
    <w:rsid w:val="00026767"/>
    <w:rsid w:val="00026C4F"/>
    <w:rsid w:val="00026D4B"/>
    <w:rsid w:val="000275C6"/>
    <w:rsid w:val="0002790E"/>
    <w:rsid w:val="00027AD6"/>
    <w:rsid w:val="0003024C"/>
    <w:rsid w:val="00031506"/>
    <w:rsid w:val="000319C8"/>
    <w:rsid w:val="00031ADB"/>
    <w:rsid w:val="00032056"/>
    <w:rsid w:val="000328CA"/>
    <w:rsid w:val="00032AC4"/>
    <w:rsid w:val="00032BAB"/>
    <w:rsid w:val="00032E40"/>
    <w:rsid w:val="000331CE"/>
    <w:rsid w:val="00033367"/>
    <w:rsid w:val="00033371"/>
    <w:rsid w:val="00033678"/>
    <w:rsid w:val="0003376B"/>
    <w:rsid w:val="0003428E"/>
    <w:rsid w:val="0003445A"/>
    <w:rsid w:val="00034676"/>
    <w:rsid w:val="000346E6"/>
    <w:rsid w:val="00034865"/>
    <w:rsid w:val="00034C8B"/>
    <w:rsid w:val="00034D97"/>
    <w:rsid w:val="00034EFF"/>
    <w:rsid w:val="000352B3"/>
    <w:rsid w:val="0003571C"/>
    <w:rsid w:val="00035B30"/>
    <w:rsid w:val="00035B74"/>
    <w:rsid w:val="00035CB3"/>
    <w:rsid w:val="00035FBD"/>
    <w:rsid w:val="00036022"/>
    <w:rsid w:val="000361AA"/>
    <w:rsid w:val="0003646D"/>
    <w:rsid w:val="00036789"/>
    <w:rsid w:val="000367A4"/>
    <w:rsid w:val="00036F07"/>
    <w:rsid w:val="00036FFA"/>
    <w:rsid w:val="00037570"/>
    <w:rsid w:val="000400D2"/>
    <w:rsid w:val="0004023E"/>
    <w:rsid w:val="0004024B"/>
    <w:rsid w:val="000407A4"/>
    <w:rsid w:val="000407AE"/>
    <w:rsid w:val="00040D4B"/>
    <w:rsid w:val="00041C57"/>
    <w:rsid w:val="0004200E"/>
    <w:rsid w:val="000420D4"/>
    <w:rsid w:val="0004229B"/>
    <w:rsid w:val="00042833"/>
    <w:rsid w:val="00042C02"/>
    <w:rsid w:val="000434B7"/>
    <w:rsid w:val="000435E4"/>
    <w:rsid w:val="000439E2"/>
    <w:rsid w:val="00044988"/>
    <w:rsid w:val="00045337"/>
    <w:rsid w:val="00045672"/>
    <w:rsid w:val="00045751"/>
    <w:rsid w:val="000457D5"/>
    <w:rsid w:val="00045B99"/>
    <w:rsid w:val="00045E23"/>
    <w:rsid w:val="00046796"/>
    <w:rsid w:val="000467FD"/>
    <w:rsid w:val="000468E5"/>
    <w:rsid w:val="00046AAF"/>
    <w:rsid w:val="00047225"/>
    <w:rsid w:val="0004787F"/>
    <w:rsid w:val="00047E60"/>
    <w:rsid w:val="00050186"/>
    <w:rsid w:val="0005043A"/>
    <w:rsid w:val="00050D86"/>
    <w:rsid w:val="00050F22"/>
    <w:rsid w:val="00051159"/>
    <w:rsid w:val="000514F3"/>
    <w:rsid w:val="00051607"/>
    <w:rsid w:val="000516DB"/>
    <w:rsid w:val="00052253"/>
    <w:rsid w:val="00052AD2"/>
    <w:rsid w:val="00052EE4"/>
    <w:rsid w:val="000530DF"/>
    <w:rsid w:val="00053441"/>
    <w:rsid w:val="000534EF"/>
    <w:rsid w:val="000537F2"/>
    <w:rsid w:val="00053E1A"/>
    <w:rsid w:val="00053FAA"/>
    <w:rsid w:val="00054445"/>
    <w:rsid w:val="00054680"/>
    <w:rsid w:val="00054E0C"/>
    <w:rsid w:val="00054E14"/>
    <w:rsid w:val="00054F0E"/>
    <w:rsid w:val="00054FD3"/>
    <w:rsid w:val="0005541D"/>
    <w:rsid w:val="0005550A"/>
    <w:rsid w:val="00055FB0"/>
    <w:rsid w:val="000561FC"/>
    <w:rsid w:val="000565C8"/>
    <w:rsid w:val="00056857"/>
    <w:rsid w:val="00056CF8"/>
    <w:rsid w:val="000572C2"/>
    <w:rsid w:val="0005753F"/>
    <w:rsid w:val="00057A9B"/>
    <w:rsid w:val="00057D1F"/>
    <w:rsid w:val="00057DC8"/>
    <w:rsid w:val="0006060B"/>
    <w:rsid w:val="0006099A"/>
    <w:rsid w:val="00060FED"/>
    <w:rsid w:val="000612E1"/>
    <w:rsid w:val="000612EF"/>
    <w:rsid w:val="000614FE"/>
    <w:rsid w:val="0006254A"/>
    <w:rsid w:val="000632BB"/>
    <w:rsid w:val="00063774"/>
    <w:rsid w:val="0006397E"/>
    <w:rsid w:val="00064627"/>
    <w:rsid w:val="000647A1"/>
    <w:rsid w:val="0006547D"/>
    <w:rsid w:val="0006555F"/>
    <w:rsid w:val="0006565E"/>
    <w:rsid w:val="00065832"/>
    <w:rsid w:val="00065D38"/>
    <w:rsid w:val="000666C0"/>
    <w:rsid w:val="00067DD1"/>
    <w:rsid w:val="00070447"/>
    <w:rsid w:val="00070641"/>
    <w:rsid w:val="000706E7"/>
    <w:rsid w:val="00070EF8"/>
    <w:rsid w:val="00071192"/>
    <w:rsid w:val="000713A7"/>
    <w:rsid w:val="00071D4B"/>
    <w:rsid w:val="00072060"/>
    <w:rsid w:val="000722DD"/>
    <w:rsid w:val="000723C8"/>
    <w:rsid w:val="000726B7"/>
    <w:rsid w:val="00072A80"/>
    <w:rsid w:val="00072B09"/>
    <w:rsid w:val="00072E55"/>
    <w:rsid w:val="00072E74"/>
    <w:rsid w:val="000731A0"/>
    <w:rsid w:val="0007322D"/>
    <w:rsid w:val="000736C1"/>
    <w:rsid w:val="00073797"/>
    <w:rsid w:val="00073DEC"/>
    <w:rsid w:val="00073F0B"/>
    <w:rsid w:val="00074325"/>
    <w:rsid w:val="000745AA"/>
    <w:rsid w:val="00074723"/>
    <w:rsid w:val="00074BB0"/>
    <w:rsid w:val="00074DBE"/>
    <w:rsid w:val="00074E86"/>
    <w:rsid w:val="0007501A"/>
    <w:rsid w:val="00075234"/>
    <w:rsid w:val="0007567F"/>
    <w:rsid w:val="00076097"/>
    <w:rsid w:val="00076245"/>
    <w:rsid w:val="000762E4"/>
    <w:rsid w:val="00076541"/>
    <w:rsid w:val="00076CD7"/>
    <w:rsid w:val="00076E14"/>
    <w:rsid w:val="00076F53"/>
    <w:rsid w:val="000772F4"/>
    <w:rsid w:val="000774AC"/>
    <w:rsid w:val="000776EB"/>
    <w:rsid w:val="0007798E"/>
    <w:rsid w:val="00080B04"/>
    <w:rsid w:val="000823B0"/>
    <w:rsid w:val="000826EC"/>
    <w:rsid w:val="00082D84"/>
    <w:rsid w:val="00082E5F"/>
    <w:rsid w:val="00083129"/>
    <w:rsid w:val="0008335B"/>
    <w:rsid w:val="00083379"/>
    <w:rsid w:val="0008347B"/>
    <w:rsid w:val="00083587"/>
    <w:rsid w:val="00083838"/>
    <w:rsid w:val="00083B6A"/>
    <w:rsid w:val="00084521"/>
    <w:rsid w:val="000846C8"/>
    <w:rsid w:val="00084CB4"/>
    <w:rsid w:val="00085174"/>
    <w:rsid w:val="00085245"/>
    <w:rsid w:val="00085549"/>
    <w:rsid w:val="00085DA0"/>
    <w:rsid w:val="00085E04"/>
    <w:rsid w:val="00086800"/>
    <w:rsid w:val="00086837"/>
    <w:rsid w:val="00086CDA"/>
    <w:rsid w:val="00087913"/>
    <w:rsid w:val="00087BEE"/>
    <w:rsid w:val="00087DD1"/>
    <w:rsid w:val="00087FBE"/>
    <w:rsid w:val="000902DC"/>
    <w:rsid w:val="00090A5A"/>
    <w:rsid w:val="00090B75"/>
    <w:rsid w:val="000911AE"/>
    <w:rsid w:val="00091403"/>
    <w:rsid w:val="00092609"/>
    <w:rsid w:val="000927D9"/>
    <w:rsid w:val="00092E83"/>
    <w:rsid w:val="00092F2E"/>
    <w:rsid w:val="000933BE"/>
    <w:rsid w:val="000934DE"/>
    <w:rsid w:val="00093697"/>
    <w:rsid w:val="0009387F"/>
    <w:rsid w:val="00093D42"/>
    <w:rsid w:val="00093DD0"/>
    <w:rsid w:val="000943A1"/>
    <w:rsid w:val="00094A16"/>
    <w:rsid w:val="00094BF2"/>
    <w:rsid w:val="00094DE6"/>
    <w:rsid w:val="00095606"/>
    <w:rsid w:val="00095F47"/>
    <w:rsid w:val="00096356"/>
    <w:rsid w:val="000966BD"/>
    <w:rsid w:val="00097C28"/>
    <w:rsid w:val="00097C99"/>
    <w:rsid w:val="000A03AE"/>
    <w:rsid w:val="000A050F"/>
    <w:rsid w:val="000A0664"/>
    <w:rsid w:val="000A0EA5"/>
    <w:rsid w:val="000A0F14"/>
    <w:rsid w:val="000A11F3"/>
    <w:rsid w:val="000A12BF"/>
    <w:rsid w:val="000A1441"/>
    <w:rsid w:val="000A1734"/>
    <w:rsid w:val="000A1A06"/>
    <w:rsid w:val="000A1B60"/>
    <w:rsid w:val="000A1DB2"/>
    <w:rsid w:val="000A21B4"/>
    <w:rsid w:val="000A2665"/>
    <w:rsid w:val="000A2A7D"/>
    <w:rsid w:val="000A2CC7"/>
    <w:rsid w:val="000A2CD0"/>
    <w:rsid w:val="000A2ED6"/>
    <w:rsid w:val="000A3B75"/>
    <w:rsid w:val="000A4205"/>
    <w:rsid w:val="000A45F7"/>
    <w:rsid w:val="000A4664"/>
    <w:rsid w:val="000A4A19"/>
    <w:rsid w:val="000A4A71"/>
    <w:rsid w:val="000A508D"/>
    <w:rsid w:val="000A6351"/>
    <w:rsid w:val="000A63D6"/>
    <w:rsid w:val="000A6410"/>
    <w:rsid w:val="000A6550"/>
    <w:rsid w:val="000A677E"/>
    <w:rsid w:val="000A749A"/>
    <w:rsid w:val="000A7940"/>
    <w:rsid w:val="000A79CF"/>
    <w:rsid w:val="000A7B38"/>
    <w:rsid w:val="000B0343"/>
    <w:rsid w:val="000B0754"/>
    <w:rsid w:val="000B0980"/>
    <w:rsid w:val="000B10DA"/>
    <w:rsid w:val="000B18E7"/>
    <w:rsid w:val="000B1980"/>
    <w:rsid w:val="000B2146"/>
    <w:rsid w:val="000B28AA"/>
    <w:rsid w:val="000B2985"/>
    <w:rsid w:val="000B2AFC"/>
    <w:rsid w:val="000B2B8E"/>
    <w:rsid w:val="000B2BE9"/>
    <w:rsid w:val="000B2C88"/>
    <w:rsid w:val="000B31FB"/>
    <w:rsid w:val="000B3342"/>
    <w:rsid w:val="000B3E77"/>
    <w:rsid w:val="000B418D"/>
    <w:rsid w:val="000B4A08"/>
    <w:rsid w:val="000B51FA"/>
    <w:rsid w:val="000B5905"/>
    <w:rsid w:val="000B5975"/>
    <w:rsid w:val="000B5F5E"/>
    <w:rsid w:val="000B6D46"/>
    <w:rsid w:val="000B6E2C"/>
    <w:rsid w:val="000B70EA"/>
    <w:rsid w:val="000B76C5"/>
    <w:rsid w:val="000B7862"/>
    <w:rsid w:val="000B7A10"/>
    <w:rsid w:val="000B7A2B"/>
    <w:rsid w:val="000B7B76"/>
    <w:rsid w:val="000C068E"/>
    <w:rsid w:val="000C0BEB"/>
    <w:rsid w:val="000C115D"/>
    <w:rsid w:val="000C1535"/>
    <w:rsid w:val="000C16C9"/>
    <w:rsid w:val="000C1B99"/>
    <w:rsid w:val="000C1D51"/>
    <w:rsid w:val="000C1D56"/>
    <w:rsid w:val="000C212E"/>
    <w:rsid w:val="000C252B"/>
    <w:rsid w:val="000C2B71"/>
    <w:rsid w:val="000C2FBD"/>
    <w:rsid w:val="000C3737"/>
    <w:rsid w:val="000C3777"/>
    <w:rsid w:val="000C3B0C"/>
    <w:rsid w:val="000C3B39"/>
    <w:rsid w:val="000C3D4C"/>
    <w:rsid w:val="000C422D"/>
    <w:rsid w:val="000C461C"/>
    <w:rsid w:val="000C4BBA"/>
    <w:rsid w:val="000C4C35"/>
    <w:rsid w:val="000C4FCF"/>
    <w:rsid w:val="000C5127"/>
    <w:rsid w:val="000C55FD"/>
    <w:rsid w:val="000C56B7"/>
    <w:rsid w:val="000C5E2F"/>
    <w:rsid w:val="000C5F91"/>
    <w:rsid w:val="000C6001"/>
    <w:rsid w:val="000C6025"/>
    <w:rsid w:val="000C60C6"/>
    <w:rsid w:val="000C6944"/>
    <w:rsid w:val="000C6C40"/>
    <w:rsid w:val="000C6CFA"/>
    <w:rsid w:val="000C6FF1"/>
    <w:rsid w:val="000C78D5"/>
    <w:rsid w:val="000D0565"/>
    <w:rsid w:val="000D0E4E"/>
    <w:rsid w:val="000D113C"/>
    <w:rsid w:val="000D12D1"/>
    <w:rsid w:val="000D1534"/>
    <w:rsid w:val="000D159A"/>
    <w:rsid w:val="000D1604"/>
    <w:rsid w:val="000D1796"/>
    <w:rsid w:val="000D22CC"/>
    <w:rsid w:val="000D2D06"/>
    <w:rsid w:val="000D32F6"/>
    <w:rsid w:val="000D36AE"/>
    <w:rsid w:val="000D374A"/>
    <w:rsid w:val="000D38A1"/>
    <w:rsid w:val="000D3951"/>
    <w:rsid w:val="000D45E8"/>
    <w:rsid w:val="000D4619"/>
    <w:rsid w:val="000D4983"/>
    <w:rsid w:val="000D4C4E"/>
    <w:rsid w:val="000D5077"/>
    <w:rsid w:val="000D5362"/>
    <w:rsid w:val="000D57C3"/>
    <w:rsid w:val="000D57F8"/>
    <w:rsid w:val="000D5851"/>
    <w:rsid w:val="000D5C60"/>
    <w:rsid w:val="000D5C74"/>
    <w:rsid w:val="000D5F1E"/>
    <w:rsid w:val="000D6745"/>
    <w:rsid w:val="000D71E2"/>
    <w:rsid w:val="000D73A5"/>
    <w:rsid w:val="000D7516"/>
    <w:rsid w:val="000E07D6"/>
    <w:rsid w:val="000E097C"/>
    <w:rsid w:val="000E0EF9"/>
    <w:rsid w:val="000E10EF"/>
    <w:rsid w:val="000E1244"/>
    <w:rsid w:val="000E1380"/>
    <w:rsid w:val="000E18DF"/>
    <w:rsid w:val="000E204D"/>
    <w:rsid w:val="000E3384"/>
    <w:rsid w:val="000E396C"/>
    <w:rsid w:val="000E3CD9"/>
    <w:rsid w:val="000E3E9A"/>
    <w:rsid w:val="000E405C"/>
    <w:rsid w:val="000E4421"/>
    <w:rsid w:val="000E5504"/>
    <w:rsid w:val="000E550C"/>
    <w:rsid w:val="000E57E8"/>
    <w:rsid w:val="000E59A0"/>
    <w:rsid w:val="000E5CEE"/>
    <w:rsid w:val="000E62D2"/>
    <w:rsid w:val="000E642F"/>
    <w:rsid w:val="000E6596"/>
    <w:rsid w:val="000E7A84"/>
    <w:rsid w:val="000F0098"/>
    <w:rsid w:val="000F0295"/>
    <w:rsid w:val="000F0535"/>
    <w:rsid w:val="000F0B2E"/>
    <w:rsid w:val="000F10C0"/>
    <w:rsid w:val="000F15BC"/>
    <w:rsid w:val="000F15F2"/>
    <w:rsid w:val="000F180A"/>
    <w:rsid w:val="000F1B73"/>
    <w:rsid w:val="000F1C92"/>
    <w:rsid w:val="000F1DB1"/>
    <w:rsid w:val="000F210D"/>
    <w:rsid w:val="000F2199"/>
    <w:rsid w:val="000F2529"/>
    <w:rsid w:val="000F2E13"/>
    <w:rsid w:val="000F2EEE"/>
    <w:rsid w:val="000F3697"/>
    <w:rsid w:val="000F3DA6"/>
    <w:rsid w:val="000F49C9"/>
    <w:rsid w:val="000F5233"/>
    <w:rsid w:val="000F568A"/>
    <w:rsid w:val="000F6055"/>
    <w:rsid w:val="000F64A4"/>
    <w:rsid w:val="000F6843"/>
    <w:rsid w:val="000F6DFD"/>
    <w:rsid w:val="000F6F33"/>
    <w:rsid w:val="000F6FD1"/>
    <w:rsid w:val="000F723F"/>
    <w:rsid w:val="000F741E"/>
    <w:rsid w:val="000F757B"/>
    <w:rsid w:val="000F7AF7"/>
    <w:rsid w:val="000F7B69"/>
    <w:rsid w:val="000F7F58"/>
    <w:rsid w:val="000F7FED"/>
    <w:rsid w:val="00100128"/>
    <w:rsid w:val="0010029C"/>
    <w:rsid w:val="0010064D"/>
    <w:rsid w:val="0010082D"/>
    <w:rsid w:val="00100BBE"/>
    <w:rsid w:val="00100C39"/>
    <w:rsid w:val="00100D5B"/>
    <w:rsid w:val="00100EE1"/>
    <w:rsid w:val="00100FF3"/>
    <w:rsid w:val="00101149"/>
    <w:rsid w:val="001021B4"/>
    <w:rsid w:val="001026CA"/>
    <w:rsid w:val="001033B2"/>
    <w:rsid w:val="0010346A"/>
    <w:rsid w:val="0010350B"/>
    <w:rsid w:val="00103891"/>
    <w:rsid w:val="00103A6E"/>
    <w:rsid w:val="00103B12"/>
    <w:rsid w:val="001043C2"/>
    <w:rsid w:val="001043E1"/>
    <w:rsid w:val="0010505A"/>
    <w:rsid w:val="00105356"/>
    <w:rsid w:val="00105639"/>
    <w:rsid w:val="0010575F"/>
    <w:rsid w:val="001058F6"/>
    <w:rsid w:val="00105CC7"/>
    <w:rsid w:val="00105E01"/>
    <w:rsid w:val="00106187"/>
    <w:rsid w:val="00106AAD"/>
    <w:rsid w:val="00106E17"/>
    <w:rsid w:val="00107779"/>
    <w:rsid w:val="001077B5"/>
    <w:rsid w:val="001078C2"/>
    <w:rsid w:val="00107E1C"/>
    <w:rsid w:val="00110243"/>
    <w:rsid w:val="001102E0"/>
    <w:rsid w:val="00110420"/>
    <w:rsid w:val="001104EB"/>
    <w:rsid w:val="001108F9"/>
    <w:rsid w:val="001112B5"/>
    <w:rsid w:val="001112C4"/>
    <w:rsid w:val="00111444"/>
    <w:rsid w:val="00111723"/>
    <w:rsid w:val="00111993"/>
    <w:rsid w:val="00111A1A"/>
    <w:rsid w:val="00111A91"/>
    <w:rsid w:val="001129B5"/>
    <w:rsid w:val="00112BE6"/>
    <w:rsid w:val="001130C1"/>
    <w:rsid w:val="00113A1C"/>
    <w:rsid w:val="00113E71"/>
    <w:rsid w:val="001141E3"/>
    <w:rsid w:val="001144DF"/>
    <w:rsid w:val="001149C6"/>
    <w:rsid w:val="00114F6E"/>
    <w:rsid w:val="0011557B"/>
    <w:rsid w:val="00115DAD"/>
    <w:rsid w:val="00116218"/>
    <w:rsid w:val="0011698A"/>
    <w:rsid w:val="00117140"/>
    <w:rsid w:val="001172B2"/>
    <w:rsid w:val="00117C85"/>
    <w:rsid w:val="00120557"/>
    <w:rsid w:val="00120B13"/>
    <w:rsid w:val="0012104A"/>
    <w:rsid w:val="001217E7"/>
    <w:rsid w:val="00122BE8"/>
    <w:rsid w:val="00122D9B"/>
    <w:rsid w:val="00122FF9"/>
    <w:rsid w:val="00123497"/>
    <w:rsid w:val="00123B17"/>
    <w:rsid w:val="0012415F"/>
    <w:rsid w:val="00124B99"/>
    <w:rsid w:val="00124D7E"/>
    <w:rsid w:val="00124D84"/>
    <w:rsid w:val="001250DD"/>
    <w:rsid w:val="00125225"/>
    <w:rsid w:val="001255AB"/>
    <w:rsid w:val="00125733"/>
    <w:rsid w:val="00126212"/>
    <w:rsid w:val="001263AA"/>
    <w:rsid w:val="0012689D"/>
    <w:rsid w:val="0012776A"/>
    <w:rsid w:val="00127827"/>
    <w:rsid w:val="00127E32"/>
    <w:rsid w:val="0013008A"/>
    <w:rsid w:val="00130779"/>
    <w:rsid w:val="001307A1"/>
    <w:rsid w:val="00131655"/>
    <w:rsid w:val="00131DE8"/>
    <w:rsid w:val="001321BF"/>
    <w:rsid w:val="001321D3"/>
    <w:rsid w:val="00132CEB"/>
    <w:rsid w:val="00132DA3"/>
    <w:rsid w:val="00132E16"/>
    <w:rsid w:val="00133599"/>
    <w:rsid w:val="00133933"/>
    <w:rsid w:val="00133BF7"/>
    <w:rsid w:val="00134605"/>
    <w:rsid w:val="00134667"/>
    <w:rsid w:val="00134AEF"/>
    <w:rsid w:val="00134B88"/>
    <w:rsid w:val="00135474"/>
    <w:rsid w:val="00135B54"/>
    <w:rsid w:val="001360A7"/>
    <w:rsid w:val="00136281"/>
    <w:rsid w:val="0013637A"/>
    <w:rsid w:val="001364C7"/>
    <w:rsid w:val="00136A23"/>
    <w:rsid w:val="00136B99"/>
    <w:rsid w:val="00136C66"/>
    <w:rsid w:val="0013726D"/>
    <w:rsid w:val="00137468"/>
    <w:rsid w:val="001377ED"/>
    <w:rsid w:val="001378A1"/>
    <w:rsid w:val="00137A89"/>
    <w:rsid w:val="00137AE2"/>
    <w:rsid w:val="0014063E"/>
    <w:rsid w:val="001406DB"/>
    <w:rsid w:val="0014087D"/>
    <w:rsid w:val="00140F74"/>
    <w:rsid w:val="00141191"/>
    <w:rsid w:val="0014159C"/>
    <w:rsid w:val="00141750"/>
    <w:rsid w:val="001418B6"/>
    <w:rsid w:val="00141D33"/>
    <w:rsid w:val="001422A6"/>
    <w:rsid w:val="00142665"/>
    <w:rsid w:val="00142D71"/>
    <w:rsid w:val="00143071"/>
    <w:rsid w:val="001433FC"/>
    <w:rsid w:val="0014384A"/>
    <w:rsid w:val="001438B4"/>
    <w:rsid w:val="00143DD2"/>
    <w:rsid w:val="00143F3C"/>
    <w:rsid w:val="001442D3"/>
    <w:rsid w:val="0014450F"/>
    <w:rsid w:val="0014461A"/>
    <w:rsid w:val="00144D8F"/>
    <w:rsid w:val="00144F45"/>
    <w:rsid w:val="001457B6"/>
    <w:rsid w:val="001459B0"/>
    <w:rsid w:val="00145C61"/>
    <w:rsid w:val="00145C74"/>
    <w:rsid w:val="00145D9E"/>
    <w:rsid w:val="0014602A"/>
    <w:rsid w:val="001462E9"/>
    <w:rsid w:val="00146E32"/>
    <w:rsid w:val="0014707F"/>
    <w:rsid w:val="00147969"/>
    <w:rsid w:val="001505CA"/>
    <w:rsid w:val="001513FA"/>
    <w:rsid w:val="00151619"/>
    <w:rsid w:val="00151C78"/>
    <w:rsid w:val="00152835"/>
    <w:rsid w:val="00152913"/>
    <w:rsid w:val="00152A39"/>
    <w:rsid w:val="00153716"/>
    <w:rsid w:val="001537B8"/>
    <w:rsid w:val="00153A39"/>
    <w:rsid w:val="00153CE6"/>
    <w:rsid w:val="00154012"/>
    <w:rsid w:val="001545F5"/>
    <w:rsid w:val="00154AA5"/>
    <w:rsid w:val="0015501A"/>
    <w:rsid w:val="001550A6"/>
    <w:rsid w:val="001559FA"/>
    <w:rsid w:val="00155D09"/>
    <w:rsid w:val="00156374"/>
    <w:rsid w:val="0015687D"/>
    <w:rsid w:val="00156C0E"/>
    <w:rsid w:val="0015737E"/>
    <w:rsid w:val="00157783"/>
    <w:rsid w:val="001577D8"/>
    <w:rsid w:val="00157D40"/>
    <w:rsid w:val="00157FC3"/>
    <w:rsid w:val="0016026D"/>
    <w:rsid w:val="00160739"/>
    <w:rsid w:val="00160CF3"/>
    <w:rsid w:val="00160E1D"/>
    <w:rsid w:val="001611A1"/>
    <w:rsid w:val="00161285"/>
    <w:rsid w:val="00161E59"/>
    <w:rsid w:val="00161E6A"/>
    <w:rsid w:val="0016204D"/>
    <w:rsid w:val="0016219A"/>
    <w:rsid w:val="001621EB"/>
    <w:rsid w:val="00162206"/>
    <w:rsid w:val="001625A9"/>
    <w:rsid w:val="0016271E"/>
    <w:rsid w:val="00162972"/>
    <w:rsid w:val="00162A1E"/>
    <w:rsid w:val="00162AB7"/>
    <w:rsid w:val="00162D7A"/>
    <w:rsid w:val="00163E0E"/>
    <w:rsid w:val="0016429C"/>
    <w:rsid w:val="00164DAB"/>
    <w:rsid w:val="00165274"/>
    <w:rsid w:val="00165BBB"/>
    <w:rsid w:val="00165D7E"/>
    <w:rsid w:val="00165F55"/>
    <w:rsid w:val="0016613F"/>
    <w:rsid w:val="00166215"/>
    <w:rsid w:val="00166591"/>
    <w:rsid w:val="001669C8"/>
    <w:rsid w:val="00166B63"/>
    <w:rsid w:val="00166D22"/>
    <w:rsid w:val="00166EF7"/>
    <w:rsid w:val="00166F25"/>
    <w:rsid w:val="00167106"/>
    <w:rsid w:val="00167378"/>
    <w:rsid w:val="00167F93"/>
    <w:rsid w:val="001703E2"/>
    <w:rsid w:val="001704D1"/>
    <w:rsid w:val="001709FB"/>
    <w:rsid w:val="00171143"/>
    <w:rsid w:val="00171203"/>
    <w:rsid w:val="0017195E"/>
    <w:rsid w:val="00171AC4"/>
    <w:rsid w:val="00172422"/>
    <w:rsid w:val="00172757"/>
    <w:rsid w:val="00172864"/>
    <w:rsid w:val="001728E5"/>
    <w:rsid w:val="00172AC9"/>
    <w:rsid w:val="00172B82"/>
    <w:rsid w:val="00172EFA"/>
    <w:rsid w:val="00173608"/>
    <w:rsid w:val="00173E9A"/>
    <w:rsid w:val="001745EC"/>
    <w:rsid w:val="001747B7"/>
    <w:rsid w:val="00174A01"/>
    <w:rsid w:val="00174CA7"/>
    <w:rsid w:val="00174D61"/>
    <w:rsid w:val="001754F8"/>
    <w:rsid w:val="00175ABC"/>
    <w:rsid w:val="00175B04"/>
    <w:rsid w:val="00175C30"/>
    <w:rsid w:val="00175D93"/>
    <w:rsid w:val="00176003"/>
    <w:rsid w:val="0017600F"/>
    <w:rsid w:val="00176779"/>
    <w:rsid w:val="00176B25"/>
    <w:rsid w:val="00176C6F"/>
    <w:rsid w:val="00177069"/>
    <w:rsid w:val="001776E8"/>
    <w:rsid w:val="00177FC1"/>
    <w:rsid w:val="00180328"/>
    <w:rsid w:val="00180552"/>
    <w:rsid w:val="00180A2F"/>
    <w:rsid w:val="00180C50"/>
    <w:rsid w:val="00180DFE"/>
    <w:rsid w:val="00180F4F"/>
    <w:rsid w:val="0018134A"/>
    <w:rsid w:val="001813AE"/>
    <w:rsid w:val="001815A2"/>
    <w:rsid w:val="00181BB9"/>
    <w:rsid w:val="00181C4D"/>
    <w:rsid w:val="00181C62"/>
    <w:rsid w:val="00181FC1"/>
    <w:rsid w:val="00182905"/>
    <w:rsid w:val="00182A15"/>
    <w:rsid w:val="00182D3A"/>
    <w:rsid w:val="00182DBF"/>
    <w:rsid w:val="00182FC2"/>
    <w:rsid w:val="00183034"/>
    <w:rsid w:val="001830F7"/>
    <w:rsid w:val="0018316C"/>
    <w:rsid w:val="00183EE6"/>
    <w:rsid w:val="001842C6"/>
    <w:rsid w:val="001842D8"/>
    <w:rsid w:val="001848F7"/>
    <w:rsid w:val="00184E18"/>
    <w:rsid w:val="00185092"/>
    <w:rsid w:val="0018588A"/>
    <w:rsid w:val="001858C7"/>
    <w:rsid w:val="0018598F"/>
    <w:rsid w:val="00185BD7"/>
    <w:rsid w:val="001860E1"/>
    <w:rsid w:val="00186590"/>
    <w:rsid w:val="00186604"/>
    <w:rsid w:val="00186BB2"/>
    <w:rsid w:val="00187252"/>
    <w:rsid w:val="00187915"/>
    <w:rsid w:val="00187B15"/>
    <w:rsid w:val="00187BD1"/>
    <w:rsid w:val="00187D73"/>
    <w:rsid w:val="00190484"/>
    <w:rsid w:val="0019066A"/>
    <w:rsid w:val="00190D1C"/>
    <w:rsid w:val="00190D6C"/>
    <w:rsid w:val="001911F8"/>
    <w:rsid w:val="001914FC"/>
    <w:rsid w:val="00191C91"/>
    <w:rsid w:val="00191D59"/>
    <w:rsid w:val="0019239D"/>
    <w:rsid w:val="001928E1"/>
    <w:rsid w:val="00192990"/>
    <w:rsid w:val="00192CC0"/>
    <w:rsid w:val="00192DD9"/>
    <w:rsid w:val="001930DF"/>
    <w:rsid w:val="001934F7"/>
    <w:rsid w:val="00193889"/>
    <w:rsid w:val="00193B5E"/>
    <w:rsid w:val="00193E13"/>
    <w:rsid w:val="00193F41"/>
    <w:rsid w:val="00194339"/>
    <w:rsid w:val="00194848"/>
    <w:rsid w:val="00195346"/>
    <w:rsid w:val="001958EA"/>
    <w:rsid w:val="00195BA0"/>
    <w:rsid w:val="00195D4B"/>
    <w:rsid w:val="00195E0E"/>
    <w:rsid w:val="001968D3"/>
    <w:rsid w:val="001969A5"/>
    <w:rsid w:val="00197AE0"/>
    <w:rsid w:val="00197B5F"/>
    <w:rsid w:val="001A04DA"/>
    <w:rsid w:val="001A1283"/>
    <w:rsid w:val="001A180D"/>
    <w:rsid w:val="001A1BAC"/>
    <w:rsid w:val="001A23CE"/>
    <w:rsid w:val="001A2595"/>
    <w:rsid w:val="001A2C89"/>
    <w:rsid w:val="001A3255"/>
    <w:rsid w:val="001A3485"/>
    <w:rsid w:val="001A354D"/>
    <w:rsid w:val="001A3E36"/>
    <w:rsid w:val="001A4520"/>
    <w:rsid w:val="001A46E1"/>
    <w:rsid w:val="001A4CCF"/>
    <w:rsid w:val="001A4F32"/>
    <w:rsid w:val="001A5789"/>
    <w:rsid w:val="001A5C8E"/>
    <w:rsid w:val="001A5D92"/>
    <w:rsid w:val="001A673E"/>
    <w:rsid w:val="001A76B3"/>
    <w:rsid w:val="001A7763"/>
    <w:rsid w:val="001B0B74"/>
    <w:rsid w:val="001B0C82"/>
    <w:rsid w:val="001B126B"/>
    <w:rsid w:val="001B1779"/>
    <w:rsid w:val="001B1819"/>
    <w:rsid w:val="001B1DAE"/>
    <w:rsid w:val="001B24AC"/>
    <w:rsid w:val="001B251A"/>
    <w:rsid w:val="001B2B47"/>
    <w:rsid w:val="001B3892"/>
    <w:rsid w:val="001B3964"/>
    <w:rsid w:val="001B3A79"/>
    <w:rsid w:val="001B4054"/>
    <w:rsid w:val="001B439F"/>
    <w:rsid w:val="001B4452"/>
    <w:rsid w:val="001B466C"/>
    <w:rsid w:val="001B4707"/>
    <w:rsid w:val="001B4D11"/>
    <w:rsid w:val="001B4F34"/>
    <w:rsid w:val="001B52EC"/>
    <w:rsid w:val="001B554A"/>
    <w:rsid w:val="001B63AE"/>
    <w:rsid w:val="001B6564"/>
    <w:rsid w:val="001B691A"/>
    <w:rsid w:val="001B6CCA"/>
    <w:rsid w:val="001B6F63"/>
    <w:rsid w:val="001B6F99"/>
    <w:rsid w:val="001B7842"/>
    <w:rsid w:val="001B7936"/>
    <w:rsid w:val="001B7D38"/>
    <w:rsid w:val="001C0089"/>
    <w:rsid w:val="001C00A8"/>
    <w:rsid w:val="001C02D8"/>
    <w:rsid w:val="001C04BF"/>
    <w:rsid w:val="001C04E3"/>
    <w:rsid w:val="001C0A3A"/>
    <w:rsid w:val="001C107A"/>
    <w:rsid w:val="001C13CD"/>
    <w:rsid w:val="001C13FF"/>
    <w:rsid w:val="001C1898"/>
    <w:rsid w:val="001C1982"/>
    <w:rsid w:val="001C19AC"/>
    <w:rsid w:val="001C1DDC"/>
    <w:rsid w:val="001C2378"/>
    <w:rsid w:val="001C2ABD"/>
    <w:rsid w:val="001C2F5D"/>
    <w:rsid w:val="001C3EE9"/>
    <w:rsid w:val="001C3FA4"/>
    <w:rsid w:val="001C4083"/>
    <w:rsid w:val="001C40F9"/>
    <w:rsid w:val="001C43C2"/>
    <w:rsid w:val="001C458B"/>
    <w:rsid w:val="001C4E19"/>
    <w:rsid w:val="001C4F25"/>
    <w:rsid w:val="001C55B8"/>
    <w:rsid w:val="001C5D4F"/>
    <w:rsid w:val="001C5D72"/>
    <w:rsid w:val="001C63D7"/>
    <w:rsid w:val="001C64C0"/>
    <w:rsid w:val="001C6959"/>
    <w:rsid w:val="001C69DA"/>
    <w:rsid w:val="001C6F06"/>
    <w:rsid w:val="001C76E7"/>
    <w:rsid w:val="001C7896"/>
    <w:rsid w:val="001C79EC"/>
    <w:rsid w:val="001D0052"/>
    <w:rsid w:val="001D0384"/>
    <w:rsid w:val="001D15CF"/>
    <w:rsid w:val="001D1AFE"/>
    <w:rsid w:val="001D22C0"/>
    <w:rsid w:val="001D2360"/>
    <w:rsid w:val="001D2889"/>
    <w:rsid w:val="001D2A0C"/>
    <w:rsid w:val="001D3109"/>
    <w:rsid w:val="001D332E"/>
    <w:rsid w:val="001D355A"/>
    <w:rsid w:val="001D356B"/>
    <w:rsid w:val="001D36D9"/>
    <w:rsid w:val="001D3989"/>
    <w:rsid w:val="001D3A62"/>
    <w:rsid w:val="001D3A92"/>
    <w:rsid w:val="001D3CDA"/>
    <w:rsid w:val="001D3CF6"/>
    <w:rsid w:val="001D42E7"/>
    <w:rsid w:val="001D4586"/>
    <w:rsid w:val="001D4A56"/>
    <w:rsid w:val="001D4AF0"/>
    <w:rsid w:val="001D4CEB"/>
    <w:rsid w:val="001D4D4A"/>
    <w:rsid w:val="001D4F88"/>
    <w:rsid w:val="001D5033"/>
    <w:rsid w:val="001D5C88"/>
    <w:rsid w:val="001D5FC3"/>
    <w:rsid w:val="001D6567"/>
    <w:rsid w:val="001D695C"/>
    <w:rsid w:val="001D6FD9"/>
    <w:rsid w:val="001D780E"/>
    <w:rsid w:val="001D7A76"/>
    <w:rsid w:val="001E05C3"/>
    <w:rsid w:val="001E0782"/>
    <w:rsid w:val="001E0AD3"/>
    <w:rsid w:val="001E0B01"/>
    <w:rsid w:val="001E0EEF"/>
    <w:rsid w:val="001E1257"/>
    <w:rsid w:val="001E1A2B"/>
    <w:rsid w:val="001E1DCA"/>
    <w:rsid w:val="001E21D5"/>
    <w:rsid w:val="001E337E"/>
    <w:rsid w:val="001E35F0"/>
    <w:rsid w:val="001E36E4"/>
    <w:rsid w:val="001E379D"/>
    <w:rsid w:val="001E3A3C"/>
    <w:rsid w:val="001E4894"/>
    <w:rsid w:val="001E48C3"/>
    <w:rsid w:val="001E4909"/>
    <w:rsid w:val="001E4E29"/>
    <w:rsid w:val="001E57C7"/>
    <w:rsid w:val="001E5879"/>
    <w:rsid w:val="001E5884"/>
    <w:rsid w:val="001E5C23"/>
    <w:rsid w:val="001E6354"/>
    <w:rsid w:val="001E7504"/>
    <w:rsid w:val="001E76DF"/>
    <w:rsid w:val="001E7A58"/>
    <w:rsid w:val="001E7A9C"/>
    <w:rsid w:val="001E7AFC"/>
    <w:rsid w:val="001E7EBB"/>
    <w:rsid w:val="001F0540"/>
    <w:rsid w:val="001F0806"/>
    <w:rsid w:val="001F0841"/>
    <w:rsid w:val="001F0E0B"/>
    <w:rsid w:val="001F0F33"/>
    <w:rsid w:val="001F1308"/>
    <w:rsid w:val="001F1525"/>
    <w:rsid w:val="001F152E"/>
    <w:rsid w:val="001F1558"/>
    <w:rsid w:val="001F1D5D"/>
    <w:rsid w:val="001F1E87"/>
    <w:rsid w:val="001F1EB6"/>
    <w:rsid w:val="001F20DB"/>
    <w:rsid w:val="001F2D77"/>
    <w:rsid w:val="001F2E23"/>
    <w:rsid w:val="001F3034"/>
    <w:rsid w:val="001F3042"/>
    <w:rsid w:val="001F3097"/>
    <w:rsid w:val="001F31E3"/>
    <w:rsid w:val="001F3304"/>
    <w:rsid w:val="001F341F"/>
    <w:rsid w:val="001F3911"/>
    <w:rsid w:val="001F3ADD"/>
    <w:rsid w:val="001F3F1A"/>
    <w:rsid w:val="001F424C"/>
    <w:rsid w:val="001F4CBD"/>
    <w:rsid w:val="001F501E"/>
    <w:rsid w:val="001F5470"/>
    <w:rsid w:val="001F5545"/>
    <w:rsid w:val="001F5777"/>
    <w:rsid w:val="001F5937"/>
    <w:rsid w:val="001F59E3"/>
    <w:rsid w:val="001F59ED"/>
    <w:rsid w:val="001F6519"/>
    <w:rsid w:val="001F6942"/>
    <w:rsid w:val="001F6A1A"/>
    <w:rsid w:val="001F6BF0"/>
    <w:rsid w:val="001F6E0F"/>
    <w:rsid w:val="001F7121"/>
    <w:rsid w:val="001F71DE"/>
    <w:rsid w:val="00200678"/>
    <w:rsid w:val="002009B7"/>
    <w:rsid w:val="00200C48"/>
    <w:rsid w:val="00200D2C"/>
    <w:rsid w:val="00201539"/>
    <w:rsid w:val="002019D8"/>
    <w:rsid w:val="00201EC7"/>
    <w:rsid w:val="002027B4"/>
    <w:rsid w:val="00202B64"/>
    <w:rsid w:val="00203499"/>
    <w:rsid w:val="0020349A"/>
    <w:rsid w:val="002034B4"/>
    <w:rsid w:val="0020353E"/>
    <w:rsid w:val="00204032"/>
    <w:rsid w:val="0020416E"/>
    <w:rsid w:val="00204912"/>
    <w:rsid w:val="00204BAD"/>
    <w:rsid w:val="00204D60"/>
    <w:rsid w:val="002052A2"/>
    <w:rsid w:val="002054DE"/>
    <w:rsid w:val="00205627"/>
    <w:rsid w:val="002056D0"/>
    <w:rsid w:val="00205D07"/>
    <w:rsid w:val="00205E87"/>
    <w:rsid w:val="00205F92"/>
    <w:rsid w:val="00206858"/>
    <w:rsid w:val="00207118"/>
    <w:rsid w:val="00207D88"/>
    <w:rsid w:val="002103C9"/>
    <w:rsid w:val="00210860"/>
    <w:rsid w:val="00210863"/>
    <w:rsid w:val="00210B6A"/>
    <w:rsid w:val="00212175"/>
    <w:rsid w:val="002127C8"/>
    <w:rsid w:val="002129C9"/>
    <w:rsid w:val="00212CB6"/>
    <w:rsid w:val="00212E37"/>
    <w:rsid w:val="00213905"/>
    <w:rsid w:val="00213BC3"/>
    <w:rsid w:val="00213C52"/>
    <w:rsid w:val="002140FF"/>
    <w:rsid w:val="00214687"/>
    <w:rsid w:val="00215B63"/>
    <w:rsid w:val="0021603D"/>
    <w:rsid w:val="002174AE"/>
    <w:rsid w:val="002179C5"/>
    <w:rsid w:val="002200F4"/>
    <w:rsid w:val="00220240"/>
    <w:rsid w:val="002204E1"/>
    <w:rsid w:val="002205B2"/>
    <w:rsid w:val="00220894"/>
    <w:rsid w:val="00220F14"/>
    <w:rsid w:val="002223EB"/>
    <w:rsid w:val="00222B90"/>
    <w:rsid w:val="00223911"/>
    <w:rsid w:val="00224952"/>
    <w:rsid w:val="00224CF3"/>
    <w:rsid w:val="00224DD2"/>
    <w:rsid w:val="00225039"/>
    <w:rsid w:val="00225A6A"/>
    <w:rsid w:val="00225AC7"/>
    <w:rsid w:val="00225ACC"/>
    <w:rsid w:val="0022653D"/>
    <w:rsid w:val="00226712"/>
    <w:rsid w:val="00226B11"/>
    <w:rsid w:val="0022701D"/>
    <w:rsid w:val="0023067C"/>
    <w:rsid w:val="0023098B"/>
    <w:rsid w:val="00231582"/>
    <w:rsid w:val="002315AD"/>
    <w:rsid w:val="00231C25"/>
    <w:rsid w:val="00231C6F"/>
    <w:rsid w:val="00232A90"/>
    <w:rsid w:val="00232B61"/>
    <w:rsid w:val="0023309C"/>
    <w:rsid w:val="002332F7"/>
    <w:rsid w:val="00233A98"/>
    <w:rsid w:val="00233B8B"/>
    <w:rsid w:val="00233B98"/>
    <w:rsid w:val="00234151"/>
    <w:rsid w:val="0023442F"/>
    <w:rsid w:val="00234574"/>
    <w:rsid w:val="00234C6C"/>
    <w:rsid w:val="00234D25"/>
    <w:rsid w:val="00234F8C"/>
    <w:rsid w:val="00235542"/>
    <w:rsid w:val="00235B6F"/>
    <w:rsid w:val="00235DB5"/>
    <w:rsid w:val="0023643E"/>
    <w:rsid w:val="00236704"/>
    <w:rsid w:val="0023682F"/>
    <w:rsid w:val="002369B0"/>
    <w:rsid w:val="00236AD8"/>
    <w:rsid w:val="00236ED4"/>
    <w:rsid w:val="00236F02"/>
    <w:rsid w:val="00237245"/>
    <w:rsid w:val="002378A6"/>
    <w:rsid w:val="002378D4"/>
    <w:rsid w:val="002378E5"/>
    <w:rsid w:val="002379F1"/>
    <w:rsid w:val="00237DD6"/>
    <w:rsid w:val="002401F5"/>
    <w:rsid w:val="002404DA"/>
    <w:rsid w:val="00240501"/>
    <w:rsid w:val="00240A7F"/>
    <w:rsid w:val="00240E54"/>
    <w:rsid w:val="002413A8"/>
    <w:rsid w:val="00241AB8"/>
    <w:rsid w:val="00242461"/>
    <w:rsid w:val="0024259A"/>
    <w:rsid w:val="002426AE"/>
    <w:rsid w:val="002426FE"/>
    <w:rsid w:val="00242A67"/>
    <w:rsid w:val="00243C05"/>
    <w:rsid w:val="00243E37"/>
    <w:rsid w:val="002446AF"/>
    <w:rsid w:val="00244ACF"/>
    <w:rsid w:val="00244BD2"/>
    <w:rsid w:val="00244C40"/>
    <w:rsid w:val="002451C5"/>
    <w:rsid w:val="002452F8"/>
    <w:rsid w:val="00245805"/>
    <w:rsid w:val="002458AE"/>
    <w:rsid w:val="0024597B"/>
    <w:rsid w:val="00245C13"/>
    <w:rsid w:val="00245C3A"/>
    <w:rsid w:val="00245F1F"/>
    <w:rsid w:val="002462EA"/>
    <w:rsid w:val="0024663B"/>
    <w:rsid w:val="00246D2D"/>
    <w:rsid w:val="00247103"/>
    <w:rsid w:val="0024738A"/>
    <w:rsid w:val="00247AEC"/>
    <w:rsid w:val="00247CF8"/>
    <w:rsid w:val="00247DFC"/>
    <w:rsid w:val="00250067"/>
    <w:rsid w:val="00250B28"/>
    <w:rsid w:val="00250BEB"/>
    <w:rsid w:val="002515F2"/>
    <w:rsid w:val="002516DE"/>
    <w:rsid w:val="00251A4E"/>
    <w:rsid w:val="00251F81"/>
    <w:rsid w:val="0025272B"/>
    <w:rsid w:val="00252BE0"/>
    <w:rsid w:val="00252BE7"/>
    <w:rsid w:val="0025300B"/>
    <w:rsid w:val="002534F1"/>
    <w:rsid w:val="00253588"/>
    <w:rsid w:val="002537DA"/>
    <w:rsid w:val="00253C5F"/>
    <w:rsid w:val="00253FB2"/>
    <w:rsid w:val="002545B2"/>
    <w:rsid w:val="002546F4"/>
    <w:rsid w:val="002551D0"/>
    <w:rsid w:val="00255374"/>
    <w:rsid w:val="002554D7"/>
    <w:rsid w:val="002559D1"/>
    <w:rsid w:val="00255B52"/>
    <w:rsid w:val="00255C93"/>
    <w:rsid w:val="00256B5E"/>
    <w:rsid w:val="00256B80"/>
    <w:rsid w:val="002572D1"/>
    <w:rsid w:val="00257407"/>
    <w:rsid w:val="00257644"/>
    <w:rsid w:val="00257BF4"/>
    <w:rsid w:val="00260003"/>
    <w:rsid w:val="0026035D"/>
    <w:rsid w:val="0026042E"/>
    <w:rsid w:val="002604FC"/>
    <w:rsid w:val="002606D6"/>
    <w:rsid w:val="00260CB8"/>
    <w:rsid w:val="00260F4B"/>
    <w:rsid w:val="002613B1"/>
    <w:rsid w:val="00261591"/>
    <w:rsid w:val="002618A1"/>
    <w:rsid w:val="00261A20"/>
    <w:rsid w:val="00261AAF"/>
    <w:rsid w:val="00261C98"/>
    <w:rsid w:val="00262409"/>
    <w:rsid w:val="0026248E"/>
    <w:rsid w:val="00262914"/>
    <w:rsid w:val="0026407B"/>
    <w:rsid w:val="00264442"/>
    <w:rsid w:val="002647BF"/>
    <w:rsid w:val="002647D5"/>
    <w:rsid w:val="00265032"/>
    <w:rsid w:val="002651FB"/>
    <w:rsid w:val="0026538C"/>
    <w:rsid w:val="00265781"/>
    <w:rsid w:val="002659E2"/>
    <w:rsid w:val="00265D42"/>
    <w:rsid w:val="002664D8"/>
    <w:rsid w:val="00266B13"/>
    <w:rsid w:val="00266FD0"/>
    <w:rsid w:val="002679CC"/>
    <w:rsid w:val="00267D9A"/>
    <w:rsid w:val="00270234"/>
    <w:rsid w:val="00270603"/>
    <w:rsid w:val="00270728"/>
    <w:rsid w:val="00270849"/>
    <w:rsid w:val="00270B70"/>
    <w:rsid w:val="00270D42"/>
    <w:rsid w:val="0027192B"/>
    <w:rsid w:val="0027195D"/>
    <w:rsid w:val="00272B03"/>
    <w:rsid w:val="00272D02"/>
    <w:rsid w:val="002733E2"/>
    <w:rsid w:val="00273651"/>
    <w:rsid w:val="00274F08"/>
    <w:rsid w:val="00274F60"/>
    <w:rsid w:val="002750B1"/>
    <w:rsid w:val="00275845"/>
    <w:rsid w:val="00276562"/>
    <w:rsid w:val="00276A35"/>
    <w:rsid w:val="00276E09"/>
    <w:rsid w:val="002771C0"/>
    <w:rsid w:val="00277835"/>
    <w:rsid w:val="00277CFE"/>
    <w:rsid w:val="00280AB1"/>
    <w:rsid w:val="00281018"/>
    <w:rsid w:val="00281617"/>
    <w:rsid w:val="0028174C"/>
    <w:rsid w:val="00281FBD"/>
    <w:rsid w:val="002820F5"/>
    <w:rsid w:val="002821E8"/>
    <w:rsid w:val="00283359"/>
    <w:rsid w:val="00283827"/>
    <w:rsid w:val="00283C7F"/>
    <w:rsid w:val="00283CA3"/>
    <w:rsid w:val="002848A0"/>
    <w:rsid w:val="00284BAE"/>
    <w:rsid w:val="002850BD"/>
    <w:rsid w:val="002854EA"/>
    <w:rsid w:val="002858DC"/>
    <w:rsid w:val="002859AF"/>
    <w:rsid w:val="0028616D"/>
    <w:rsid w:val="002862A5"/>
    <w:rsid w:val="00286AE7"/>
    <w:rsid w:val="00287133"/>
    <w:rsid w:val="00287243"/>
    <w:rsid w:val="00287A5E"/>
    <w:rsid w:val="0029008A"/>
    <w:rsid w:val="002904A8"/>
    <w:rsid w:val="00290647"/>
    <w:rsid w:val="00290719"/>
    <w:rsid w:val="00290CA3"/>
    <w:rsid w:val="00290E31"/>
    <w:rsid w:val="00291176"/>
    <w:rsid w:val="00291385"/>
    <w:rsid w:val="00291422"/>
    <w:rsid w:val="00291D28"/>
    <w:rsid w:val="00291D3F"/>
    <w:rsid w:val="002921E5"/>
    <w:rsid w:val="0029237F"/>
    <w:rsid w:val="00292715"/>
    <w:rsid w:val="0029299F"/>
    <w:rsid w:val="00292AE5"/>
    <w:rsid w:val="00292DEA"/>
    <w:rsid w:val="002939AC"/>
    <w:rsid w:val="00293D78"/>
    <w:rsid w:val="00293E57"/>
    <w:rsid w:val="00294266"/>
    <w:rsid w:val="002947D1"/>
    <w:rsid w:val="002948DF"/>
    <w:rsid w:val="00294D90"/>
    <w:rsid w:val="002950E7"/>
    <w:rsid w:val="00295A87"/>
    <w:rsid w:val="00295B4F"/>
    <w:rsid w:val="00295EDF"/>
    <w:rsid w:val="00296881"/>
    <w:rsid w:val="002969A0"/>
    <w:rsid w:val="00296FFF"/>
    <w:rsid w:val="00297444"/>
    <w:rsid w:val="002A0779"/>
    <w:rsid w:val="002A0D2A"/>
    <w:rsid w:val="002A1584"/>
    <w:rsid w:val="002A190D"/>
    <w:rsid w:val="002A1E92"/>
    <w:rsid w:val="002A204D"/>
    <w:rsid w:val="002A2616"/>
    <w:rsid w:val="002A26E1"/>
    <w:rsid w:val="002A290A"/>
    <w:rsid w:val="002A2A2F"/>
    <w:rsid w:val="002A346D"/>
    <w:rsid w:val="002A368A"/>
    <w:rsid w:val="002A3F10"/>
    <w:rsid w:val="002A4065"/>
    <w:rsid w:val="002A4513"/>
    <w:rsid w:val="002A4711"/>
    <w:rsid w:val="002A479E"/>
    <w:rsid w:val="002A4F91"/>
    <w:rsid w:val="002A59F0"/>
    <w:rsid w:val="002A6432"/>
    <w:rsid w:val="002A6BAC"/>
    <w:rsid w:val="002A6E5F"/>
    <w:rsid w:val="002A6F25"/>
    <w:rsid w:val="002A6FD3"/>
    <w:rsid w:val="002B07B9"/>
    <w:rsid w:val="002B0A7D"/>
    <w:rsid w:val="002B0D78"/>
    <w:rsid w:val="002B178F"/>
    <w:rsid w:val="002B195C"/>
    <w:rsid w:val="002B1A69"/>
    <w:rsid w:val="002B20E1"/>
    <w:rsid w:val="002B2182"/>
    <w:rsid w:val="002B2723"/>
    <w:rsid w:val="002B28DD"/>
    <w:rsid w:val="002B2E45"/>
    <w:rsid w:val="002B2EA8"/>
    <w:rsid w:val="002B303A"/>
    <w:rsid w:val="002B3246"/>
    <w:rsid w:val="002B415A"/>
    <w:rsid w:val="002B424F"/>
    <w:rsid w:val="002B4CDF"/>
    <w:rsid w:val="002B4F13"/>
    <w:rsid w:val="002B531E"/>
    <w:rsid w:val="002B538E"/>
    <w:rsid w:val="002B57B6"/>
    <w:rsid w:val="002B5DCA"/>
    <w:rsid w:val="002B6184"/>
    <w:rsid w:val="002B61E4"/>
    <w:rsid w:val="002B6BDC"/>
    <w:rsid w:val="002B7408"/>
    <w:rsid w:val="002B75B0"/>
    <w:rsid w:val="002B7EAF"/>
    <w:rsid w:val="002B7FE9"/>
    <w:rsid w:val="002C097A"/>
    <w:rsid w:val="002C099C"/>
    <w:rsid w:val="002C0B74"/>
    <w:rsid w:val="002C0C8B"/>
    <w:rsid w:val="002C0CBB"/>
    <w:rsid w:val="002C1201"/>
    <w:rsid w:val="002C1460"/>
    <w:rsid w:val="002C195B"/>
    <w:rsid w:val="002C20F2"/>
    <w:rsid w:val="002C2C24"/>
    <w:rsid w:val="002C2E7E"/>
    <w:rsid w:val="002C38B2"/>
    <w:rsid w:val="002C3CB2"/>
    <w:rsid w:val="002C3F9C"/>
    <w:rsid w:val="002C4067"/>
    <w:rsid w:val="002C47B7"/>
    <w:rsid w:val="002C4ECE"/>
    <w:rsid w:val="002C56D5"/>
    <w:rsid w:val="002C5AFA"/>
    <w:rsid w:val="002C7946"/>
    <w:rsid w:val="002D02B6"/>
    <w:rsid w:val="002D0439"/>
    <w:rsid w:val="002D0492"/>
    <w:rsid w:val="002D11A6"/>
    <w:rsid w:val="002D11B7"/>
    <w:rsid w:val="002D155F"/>
    <w:rsid w:val="002D1923"/>
    <w:rsid w:val="002D1E5D"/>
    <w:rsid w:val="002D1EB5"/>
    <w:rsid w:val="002D2527"/>
    <w:rsid w:val="002D27AE"/>
    <w:rsid w:val="002D2989"/>
    <w:rsid w:val="002D2B97"/>
    <w:rsid w:val="002D2C9B"/>
    <w:rsid w:val="002D2FBA"/>
    <w:rsid w:val="002D3BBC"/>
    <w:rsid w:val="002D3CC7"/>
    <w:rsid w:val="002D3D05"/>
    <w:rsid w:val="002D401C"/>
    <w:rsid w:val="002D438A"/>
    <w:rsid w:val="002D50DA"/>
    <w:rsid w:val="002D538D"/>
    <w:rsid w:val="002D5738"/>
    <w:rsid w:val="002D5E53"/>
    <w:rsid w:val="002D69E8"/>
    <w:rsid w:val="002D6C40"/>
    <w:rsid w:val="002D74EB"/>
    <w:rsid w:val="002D7EE1"/>
    <w:rsid w:val="002E0319"/>
    <w:rsid w:val="002E0600"/>
    <w:rsid w:val="002E11F6"/>
    <w:rsid w:val="002E1303"/>
    <w:rsid w:val="002E15C1"/>
    <w:rsid w:val="002E1666"/>
    <w:rsid w:val="002E179B"/>
    <w:rsid w:val="002E1C9E"/>
    <w:rsid w:val="002E257B"/>
    <w:rsid w:val="002E258A"/>
    <w:rsid w:val="002E270E"/>
    <w:rsid w:val="002E2839"/>
    <w:rsid w:val="002E2BC8"/>
    <w:rsid w:val="002E3A55"/>
    <w:rsid w:val="002E3B1E"/>
    <w:rsid w:val="002E3C65"/>
    <w:rsid w:val="002E3F5B"/>
    <w:rsid w:val="002E3FEC"/>
    <w:rsid w:val="002E41C0"/>
    <w:rsid w:val="002E42AF"/>
    <w:rsid w:val="002E4362"/>
    <w:rsid w:val="002E438C"/>
    <w:rsid w:val="002E4D0B"/>
    <w:rsid w:val="002E5489"/>
    <w:rsid w:val="002E5550"/>
    <w:rsid w:val="002E55DE"/>
    <w:rsid w:val="002E58F8"/>
    <w:rsid w:val="002E5E1B"/>
    <w:rsid w:val="002E63D9"/>
    <w:rsid w:val="002E640E"/>
    <w:rsid w:val="002E64CD"/>
    <w:rsid w:val="002E6728"/>
    <w:rsid w:val="002E725C"/>
    <w:rsid w:val="002E7916"/>
    <w:rsid w:val="002E7BB0"/>
    <w:rsid w:val="002E7E12"/>
    <w:rsid w:val="002F0B82"/>
    <w:rsid w:val="002F0C28"/>
    <w:rsid w:val="002F0F69"/>
    <w:rsid w:val="002F125B"/>
    <w:rsid w:val="002F1E43"/>
    <w:rsid w:val="002F1E45"/>
    <w:rsid w:val="002F1E8B"/>
    <w:rsid w:val="002F2787"/>
    <w:rsid w:val="002F29A6"/>
    <w:rsid w:val="002F2A08"/>
    <w:rsid w:val="002F33FD"/>
    <w:rsid w:val="002F34AF"/>
    <w:rsid w:val="002F392E"/>
    <w:rsid w:val="002F3CDE"/>
    <w:rsid w:val="002F5381"/>
    <w:rsid w:val="002F5A5A"/>
    <w:rsid w:val="002F5DD6"/>
    <w:rsid w:val="002F5FEA"/>
    <w:rsid w:val="002F63CE"/>
    <w:rsid w:val="002F63E7"/>
    <w:rsid w:val="002F645B"/>
    <w:rsid w:val="002F7BE3"/>
    <w:rsid w:val="002F7E6A"/>
    <w:rsid w:val="00300165"/>
    <w:rsid w:val="003002DA"/>
    <w:rsid w:val="00300481"/>
    <w:rsid w:val="00300599"/>
    <w:rsid w:val="003007A1"/>
    <w:rsid w:val="00300C4C"/>
    <w:rsid w:val="00300CAA"/>
    <w:rsid w:val="00300D39"/>
    <w:rsid w:val="00300D4F"/>
    <w:rsid w:val="003010CF"/>
    <w:rsid w:val="003019DE"/>
    <w:rsid w:val="00302112"/>
    <w:rsid w:val="00302935"/>
    <w:rsid w:val="00302956"/>
    <w:rsid w:val="0030329E"/>
    <w:rsid w:val="00303440"/>
    <w:rsid w:val="00303766"/>
    <w:rsid w:val="00303C62"/>
    <w:rsid w:val="00303FAA"/>
    <w:rsid w:val="00304043"/>
    <w:rsid w:val="0030428C"/>
    <w:rsid w:val="003047C0"/>
    <w:rsid w:val="00304C22"/>
    <w:rsid w:val="00304D9B"/>
    <w:rsid w:val="00305179"/>
    <w:rsid w:val="003058D5"/>
    <w:rsid w:val="00305FF9"/>
    <w:rsid w:val="00306430"/>
    <w:rsid w:val="003065ED"/>
    <w:rsid w:val="00306E6B"/>
    <w:rsid w:val="00307178"/>
    <w:rsid w:val="0030776A"/>
    <w:rsid w:val="00307877"/>
    <w:rsid w:val="003078D7"/>
    <w:rsid w:val="00310052"/>
    <w:rsid w:val="003100C8"/>
    <w:rsid w:val="0031046F"/>
    <w:rsid w:val="003104D0"/>
    <w:rsid w:val="0031081C"/>
    <w:rsid w:val="00310A62"/>
    <w:rsid w:val="00310BE6"/>
    <w:rsid w:val="00310ED7"/>
    <w:rsid w:val="00311161"/>
    <w:rsid w:val="0031154B"/>
    <w:rsid w:val="00311565"/>
    <w:rsid w:val="00311A70"/>
    <w:rsid w:val="00311B02"/>
    <w:rsid w:val="00312384"/>
    <w:rsid w:val="00312400"/>
    <w:rsid w:val="00312739"/>
    <w:rsid w:val="00312D10"/>
    <w:rsid w:val="00312F0D"/>
    <w:rsid w:val="00313707"/>
    <w:rsid w:val="00314180"/>
    <w:rsid w:val="00314E1F"/>
    <w:rsid w:val="00314F19"/>
    <w:rsid w:val="00315794"/>
    <w:rsid w:val="003157EF"/>
    <w:rsid w:val="00315C27"/>
    <w:rsid w:val="00315EE1"/>
    <w:rsid w:val="003178DA"/>
    <w:rsid w:val="00317DB8"/>
    <w:rsid w:val="003202C8"/>
    <w:rsid w:val="003204A7"/>
    <w:rsid w:val="00320618"/>
    <w:rsid w:val="003207AE"/>
    <w:rsid w:val="0032100B"/>
    <w:rsid w:val="00321534"/>
    <w:rsid w:val="003215C0"/>
    <w:rsid w:val="00321B84"/>
    <w:rsid w:val="00321BD7"/>
    <w:rsid w:val="00321C96"/>
    <w:rsid w:val="00321E23"/>
    <w:rsid w:val="003220C8"/>
    <w:rsid w:val="0032260F"/>
    <w:rsid w:val="003228DA"/>
    <w:rsid w:val="0032332A"/>
    <w:rsid w:val="0032392E"/>
    <w:rsid w:val="00323D6B"/>
    <w:rsid w:val="00323E1E"/>
    <w:rsid w:val="00324405"/>
    <w:rsid w:val="003245A7"/>
    <w:rsid w:val="00324768"/>
    <w:rsid w:val="00324E2F"/>
    <w:rsid w:val="003251BD"/>
    <w:rsid w:val="00325763"/>
    <w:rsid w:val="00325E36"/>
    <w:rsid w:val="003261D3"/>
    <w:rsid w:val="003265B4"/>
    <w:rsid w:val="00326957"/>
    <w:rsid w:val="00326AE2"/>
    <w:rsid w:val="00326C3A"/>
    <w:rsid w:val="00326C57"/>
    <w:rsid w:val="003272A5"/>
    <w:rsid w:val="00327C35"/>
    <w:rsid w:val="00327C68"/>
    <w:rsid w:val="003301D9"/>
    <w:rsid w:val="0033021D"/>
    <w:rsid w:val="003303C5"/>
    <w:rsid w:val="00331426"/>
    <w:rsid w:val="0033171D"/>
    <w:rsid w:val="00331FC3"/>
    <w:rsid w:val="003320CD"/>
    <w:rsid w:val="00332910"/>
    <w:rsid w:val="00332D2D"/>
    <w:rsid w:val="00332FC5"/>
    <w:rsid w:val="0033326B"/>
    <w:rsid w:val="003332B8"/>
    <w:rsid w:val="0033334F"/>
    <w:rsid w:val="003333F1"/>
    <w:rsid w:val="003336B3"/>
    <w:rsid w:val="00333965"/>
    <w:rsid w:val="00333D84"/>
    <w:rsid w:val="00333FAD"/>
    <w:rsid w:val="003350E3"/>
    <w:rsid w:val="00335B75"/>
    <w:rsid w:val="00335BBE"/>
    <w:rsid w:val="00335D8C"/>
    <w:rsid w:val="00336072"/>
    <w:rsid w:val="003363A1"/>
    <w:rsid w:val="003370B4"/>
    <w:rsid w:val="0033724A"/>
    <w:rsid w:val="00337BBA"/>
    <w:rsid w:val="00337D17"/>
    <w:rsid w:val="003400D4"/>
    <w:rsid w:val="0034062E"/>
    <w:rsid w:val="00340D63"/>
    <w:rsid w:val="00341728"/>
    <w:rsid w:val="0034196B"/>
    <w:rsid w:val="00341CAE"/>
    <w:rsid w:val="00341D31"/>
    <w:rsid w:val="0034226D"/>
    <w:rsid w:val="00342972"/>
    <w:rsid w:val="003429E8"/>
    <w:rsid w:val="00342FDD"/>
    <w:rsid w:val="00343389"/>
    <w:rsid w:val="00343934"/>
    <w:rsid w:val="00343E27"/>
    <w:rsid w:val="0034429B"/>
    <w:rsid w:val="00344866"/>
    <w:rsid w:val="0034511C"/>
    <w:rsid w:val="00345707"/>
    <w:rsid w:val="00345F5C"/>
    <w:rsid w:val="00345F8E"/>
    <w:rsid w:val="0034638C"/>
    <w:rsid w:val="003466D2"/>
    <w:rsid w:val="00346850"/>
    <w:rsid w:val="00346DB2"/>
    <w:rsid w:val="00346E6C"/>
    <w:rsid w:val="00346F7F"/>
    <w:rsid w:val="00347656"/>
    <w:rsid w:val="00347996"/>
    <w:rsid w:val="00350108"/>
    <w:rsid w:val="00350466"/>
    <w:rsid w:val="00350681"/>
    <w:rsid w:val="00350762"/>
    <w:rsid w:val="003507C4"/>
    <w:rsid w:val="00350917"/>
    <w:rsid w:val="00351214"/>
    <w:rsid w:val="003519A1"/>
    <w:rsid w:val="00351F34"/>
    <w:rsid w:val="00352480"/>
    <w:rsid w:val="003530D2"/>
    <w:rsid w:val="0035331A"/>
    <w:rsid w:val="00353467"/>
    <w:rsid w:val="003534E1"/>
    <w:rsid w:val="00353A51"/>
    <w:rsid w:val="00353D93"/>
    <w:rsid w:val="003543E5"/>
    <w:rsid w:val="003545D0"/>
    <w:rsid w:val="003548D8"/>
    <w:rsid w:val="00354C5C"/>
    <w:rsid w:val="00354D03"/>
    <w:rsid w:val="003554CA"/>
    <w:rsid w:val="00356065"/>
    <w:rsid w:val="0035633A"/>
    <w:rsid w:val="00357445"/>
    <w:rsid w:val="0035746D"/>
    <w:rsid w:val="00357C7A"/>
    <w:rsid w:val="00360232"/>
    <w:rsid w:val="003602E0"/>
    <w:rsid w:val="00360411"/>
    <w:rsid w:val="003604CB"/>
    <w:rsid w:val="00360D01"/>
    <w:rsid w:val="00361686"/>
    <w:rsid w:val="00361A2F"/>
    <w:rsid w:val="00361E1E"/>
    <w:rsid w:val="00361E8F"/>
    <w:rsid w:val="00362569"/>
    <w:rsid w:val="003629BA"/>
    <w:rsid w:val="00362A05"/>
    <w:rsid w:val="00362FF6"/>
    <w:rsid w:val="00363495"/>
    <w:rsid w:val="003634CA"/>
    <w:rsid w:val="003636CD"/>
    <w:rsid w:val="003642C8"/>
    <w:rsid w:val="0036487C"/>
    <w:rsid w:val="00365411"/>
    <w:rsid w:val="00365E4C"/>
    <w:rsid w:val="00365FA2"/>
    <w:rsid w:val="00366485"/>
    <w:rsid w:val="0036677B"/>
    <w:rsid w:val="003669FB"/>
    <w:rsid w:val="00366A35"/>
    <w:rsid w:val="00366BD0"/>
    <w:rsid w:val="00366C69"/>
    <w:rsid w:val="00367441"/>
    <w:rsid w:val="003675A0"/>
    <w:rsid w:val="003679B4"/>
    <w:rsid w:val="00367B1D"/>
    <w:rsid w:val="00367E7C"/>
    <w:rsid w:val="003701D6"/>
    <w:rsid w:val="003704B7"/>
    <w:rsid w:val="0037076A"/>
    <w:rsid w:val="00370787"/>
    <w:rsid w:val="00370E4F"/>
    <w:rsid w:val="00371215"/>
    <w:rsid w:val="00371653"/>
    <w:rsid w:val="00371737"/>
    <w:rsid w:val="00371AD2"/>
    <w:rsid w:val="00371CFF"/>
    <w:rsid w:val="0037222B"/>
    <w:rsid w:val="003728E5"/>
    <w:rsid w:val="00372959"/>
    <w:rsid w:val="00372BDE"/>
    <w:rsid w:val="00372E01"/>
    <w:rsid w:val="00372F0D"/>
    <w:rsid w:val="003731A1"/>
    <w:rsid w:val="00374059"/>
    <w:rsid w:val="00374263"/>
    <w:rsid w:val="00374444"/>
    <w:rsid w:val="003745F2"/>
    <w:rsid w:val="00374CD0"/>
    <w:rsid w:val="00375129"/>
    <w:rsid w:val="0037535B"/>
    <w:rsid w:val="0037552D"/>
    <w:rsid w:val="003756DB"/>
    <w:rsid w:val="00376028"/>
    <w:rsid w:val="0037628A"/>
    <w:rsid w:val="0037635D"/>
    <w:rsid w:val="00376402"/>
    <w:rsid w:val="0037660F"/>
    <w:rsid w:val="00376ECD"/>
    <w:rsid w:val="003770BB"/>
    <w:rsid w:val="0037746B"/>
    <w:rsid w:val="0037771A"/>
    <w:rsid w:val="00377BB8"/>
    <w:rsid w:val="00377E82"/>
    <w:rsid w:val="003802DC"/>
    <w:rsid w:val="0038092F"/>
    <w:rsid w:val="00380E44"/>
    <w:rsid w:val="00380E4E"/>
    <w:rsid w:val="00380FBF"/>
    <w:rsid w:val="00381135"/>
    <w:rsid w:val="00381399"/>
    <w:rsid w:val="00381564"/>
    <w:rsid w:val="00381E48"/>
    <w:rsid w:val="00382A43"/>
    <w:rsid w:val="00382D60"/>
    <w:rsid w:val="00382DD4"/>
    <w:rsid w:val="00382F29"/>
    <w:rsid w:val="0038398D"/>
    <w:rsid w:val="00383C8D"/>
    <w:rsid w:val="00384868"/>
    <w:rsid w:val="00384C34"/>
    <w:rsid w:val="00385288"/>
    <w:rsid w:val="003852FB"/>
    <w:rsid w:val="00385429"/>
    <w:rsid w:val="0038578E"/>
    <w:rsid w:val="003859A6"/>
    <w:rsid w:val="00385B05"/>
    <w:rsid w:val="00385B63"/>
    <w:rsid w:val="00386382"/>
    <w:rsid w:val="003865EF"/>
    <w:rsid w:val="00386BA9"/>
    <w:rsid w:val="00387470"/>
    <w:rsid w:val="003874C8"/>
    <w:rsid w:val="0038775C"/>
    <w:rsid w:val="00387981"/>
    <w:rsid w:val="00390017"/>
    <w:rsid w:val="003901A3"/>
    <w:rsid w:val="003902E1"/>
    <w:rsid w:val="0039072F"/>
    <w:rsid w:val="0039087E"/>
    <w:rsid w:val="00390950"/>
    <w:rsid w:val="00390ABD"/>
    <w:rsid w:val="003911F2"/>
    <w:rsid w:val="00391B95"/>
    <w:rsid w:val="00391E82"/>
    <w:rsid w:val="00391FAB"/>
    <w:rsid w:val="003928F5"/>
    <w:rsid w:val="0039362C"/>
    <w:rsid w:val="0039386E"/>
    <w:rsid w:val="0039387D"/>
    <w:rsid w:val="003940CE"/>
    <w:rsid w:val="003943A8"/>
    <w:rsid w:val="003948F2"/>
    <w:rsid w:val="003949F1"/>
    <w:rsid w:val="00394DCF"/>
    <w:rsid w:val="00394E57"/>
    <w:rsid w:val="00394F2D"/>
    <w:rsid w:val="0039526D"/>
    <w:rsid w:val="0039537B"/>
    <w:rsid w:val="0039544F"/>
    <w:rsid w:val="00395AE1"/>
    <w:rsid w:val="00395FAA"/>
    <w:rsid w:val="0039664E"/>
    <w:rsid w:val="003972FA"/>
    <w:rsid w:val="00397629"/>
    <w:rsid w:val="00397B27"/>
    <w:rsid w:val="00397C1D"/>
    <w:rsid w:val="003A17DE"/>
    <w:rsid w:val="003A180F"/>
    <w:rsid w:val="003A18DD"/>
    <w:rsid w:val="003A1A4B"/>
    <w:rsid w:val="003A20C8"/>
    <w:rsid w:val="003A21C5"/>
    <w:rsid w:val="003A265C"/>
    <w:rsid w:val="003A2BFE"/>
    <w:rsid w:val="003A2C02"/>
    <w:rsid w:val="003A2C29"/>
    <w:rsid w:val="003A2D5D"/>
    <w:rsid w:val="003A2EC3"/>
    <w:rsid w:val="003A33F7"/>
    <w:rsid w:val="003A36DF"/>
    <w:rsid w:val="003A36F2"/>
    <w:rsid w:val="003A3D39"/>
    <w:rsid w:val="003A3EC7"/>
    <w:rsid w:val="003A4053"/>
    <w:rsid w:val="003A40B4"/>
    <w:rsid w:val="003A4B04"/>
    <w:rsid w:val="003A4CC8"/>
    <w:rsid w:val="003A4D43"/>
    <w:rsid w:val="003A5AF7"/>
    <w:rsid w:val="003A5BAC"/>
    <w:rsid w:val="003A7834"/>
    <w:rsid w:val="003A7FBE"/>
    <w:rsid w:val="003B0039"/>
    <w:rsid w:val="003B009B"/>
    <w:rsid w:val="003B0114"/>
    <w:rsid w:val="003B0422"/>
    <w:rsid w:val="003B0A26"/>
    <w:rsid w:val="003B0A35"/>
    <w:rsid w:val="003B0B5B"/>
    <w:rsid w:val="003B0E79"/>
    <w:rsid w:val="003B1260"/>
    <w:rsid w:val="003B19A2"/>
    <w:rsid w:val="003B1A17"/>
    <w:rsid w:val="003B257F"/>
    <w:rsid w:val="003B2F94"/>
    <w:rsid w:val="003B3050"/>
    <w:rsid w:val="003B313C"/>
    <w:rsid w:val="003B3575"/>
    <w:rsid w:val="003B41DC"/>
    <w:rsid w:val="003B4988"/>
    <w:rsid w:val="003B4A2C"/>
    <w:rsid w:val="003B4A35"/>
    <w:rsid w:val="003B5018"/>
    <w:rsid w:val="003B50BC"/>
    <w:rsid w:val="003B51FF"/>
    <w:rsid w:val="003B56B1"/>
    <w:rsid w:val="003B59E5"/>
    <w:rsid w:val="003B5CCB"/>
    <w:rsid w:val="003B5D97"/>
    <w:rsid w:val="003B5E1A"/>
    <w:rsid w:val="003B610F"/>
    <w:rsid w:val="003B63A4"/>
    <w:rsid w:val="003B666C"/>
    <w:rsid w:val="003B68FE"/>
    <w:rsid w:val="003B6D7D"/>
    <w:rsid w:val="003B6F51"/>
    <w:rsid w:val="003B7282"/>
    <w:rsid w:val="003B7D7E"/>
    <w:rsid w:val="003B7E93"/>
    <w:rsid w:val="003C0A5A"/>
    <w:rsid w:val="003C0DBC"/>
    <w:rsid w:val="003C0E88"/>
    <w:rsid w:val="003C1012"/>
    <w:rsid w:val="003C11C9"/>
    <w:rsid w:val="003C1229"/>
    <w:rsid w:val="003C15E0"/>
    <w:rsid w:val="003C1A6D"/>
    <w:rsid w:val="003C1FD4"/>
    <w:rsid w:val="003C213D"/>
    <w:rsid w:val="003C25AD"/>
    <w:rsid w:val="003C2931"/>
    <w:rsid w:val="003C2D21"/>
    <w:rsid w:val="003C3E7B"/>
    <w:rsid w:val="003C48D4"/>
    <w:rsid w:val="003C558E"/>
    <w:rsid w:val="003C5E6B"/>
    <w:rsid w:val="003C65E4"/>
    <w:rsid w:val="003C6690"/>
    <w:rsid w:val="003C704F"/>
    <w:rsid w:val="003C75A7"/>
    <w:rsid w:val="003C7AD7"/>
    <w:rsid w:val="003C7D92"/>
    <w:rsid w:val="003D0EE2"/>
    <w:rsid w:val="003D0FC3"/>
    <w:rsid w:val="003D18B9"/>
    <w:rsid w:val="003D2266"/>
    <w:rsid w:val="003D2267"/>
    <w:rsid w:val="003D24D3"/>
    <w:rsid w:val="003D2638"/>
    <w:rsid w:val="003D2C1D"/>
    <w:rsid w:val="003D2C34"/>
    <w:rsid w:val="003D2E14"/>
    <w:rsid w:val="003D3C55"/>
    <w:rsid w:val="003D3CB5"/>
    <w:rsid w:val="003D3DDD"/>
    <w:rsid w:val="003D3E80"/>
    <w:rsid w:val="003D4562"/>
    <w:rsid w:val="003D476E"/>
    <w:rsid w:val="003D56CF"/>
    <w:rsid w:val="003D5CBF"/>
    <w:rsid w:val="003D6199"/>
    <w:rsid w:val="003D650A"/>
    <w:rsid w:val="003D66D2"/>
    <w:rsid w:val="003D6F8A"/>
    <w:rsid w:val="003D7219"/>
    <w:rsid w:val="003D7A78"/>
    <w:rsid w:val="003D7D42"/>
    <w:rsid w:val="003E07AE"/>
    <w:rsid w:val="003E0B7C"/>
    <w:rsid w:val="003E0D1B"/>
    <w:rsid w:val="003E0F96"/>
    <w:rsid w:val="003E14FC"/>
    <w:rsid w:val="003E16AB"/>
    <w:rsid w:val="003E1F22"/>
    <w:rsid w:val="003E2411"/>
    <w:rsid w:val="003E2976"/>
    <w:rsid w:val="003E29F5"/>
    <w:rsid w:val="003E38E1"/>
    <w:rsid w:val="003E3D38"/>
    <w:rsid w:val="003E41F9"/>
    <w:rsid w:val="003E4858"/>
    <w:rsid w:val="003E4C0A"/>
    <w:rsid w:val="003E593B"/>
    <w:rsid w:val="003E6316"/>
    <w:rsid w:val="003E6884"/>
    <w:rsid w:val="003E6AC5"/>
    <w:rsid w:val="003E7A28"/>
    <w:rsid w:val="003F0096"/>
    <w:rsid w:val="003F082E"/>
    <w:rsid w:val="003F0850"/>
    <w:rsid w:val="003F0897"/>
    <w:rsid w:val="003F0C59"/>
    <w:rsid w:val="003F0D12"/>
    <w:rsid w:val="003F0FB9"/>
    <w:rsid w:val="003F12C8"/>
    <w:rsid w:val="003F160C"/>
    <w:rsid w:val="003F211B"/>
    <w:rsid w:val="003F2AD3"/>
    <w:rsid w:val="003F324F"/>
    <w:rsid w:val="003F33BC"/>
    <w:rsid w:val="003F3A7C"/>
    <w:rsid w:val="003F3D4E"/>
    <w:rsid w:val="003F46AE"/>
    <w:rsid w:val="003F477E"/>
    <w:rsid w:val="003F4891"/>
    <w:rsid w:val="003F5021"/>
    <w:rsid w:val="003F5988"/>
    <w:rsid w:val="003F5F63"/>
    <w:rsid w:val="003F6CD2"/>
    <w:rsid w:val="003F6CD6"/>
    <w:rsid w:val="003F7285"/>
    <w:rsid w:val="003F734A"/>
    <w:rsid w:val="003F788D"/>
    <w:rsid w:val="003F7E0B"/>
    <w:rsid w:val="0040126E"/>
    <w:rsid w:val="004012B3"/>
    <w:rsid w:val="00401722"/>
    <w:rsid w:val="004020D4"/>
    <w:rsid w:val="004021B6"/>
    <w:rsid w:val="00402265"/>
    <w:rsid w:val="004035F6"/>
    <w:rsid w:val="00404724"/>
    <w:rsid w:val="004047C4"/>
    <w:rsid w:val="00404F6D"/>
    <w:rsid w:val="00405467"/>
    <w:rsid w:val="0040570B"/>
    <w:rsid w:val="00405868"/>
    <w:rsid w:val="00405D02"/>
    <w:rsid w:val="00405EDB"/>
    <w:rsid w:val="00405FB1"/>
    <w:rsid w:val="004061F6"/>
    <w:rsid w:val="00406460"/>
    <w:rsid w:val="004065EF"/>
    <w:rsid w:val="00406C22"/>
    <w:rsid w:val="0040730C"/>
    <w:rsid w:val="0040744F"/>
    <w:rsid w:val="0040779B"/>
    <w:rsid w:val="004100FF"/>
    <w:rsid w:val="00410B25"/>
    <w:rsid w:val="00410D21"/>
    <w:rsid w:val="00412461"/>
    <w:rsid w:val="00412546"/>
    <w:rsid w:val="004126CF"/>
    <w:rsid w:val="00412C95"/>
    <w:rsid w:val="00413053"/>
    <w:rsid w:val="0041319C"/>
    <w:rsid w:val="00413365"/>
    <w:rsid w:val="004137B6"/>
    <w:rsid w:val="00413A54"/>
    <w:rsid w:val="00413AFE"/>
    <w:rsid w:val="00413C10"/>
    <w:rsid w:val="00413CD9"/>
    <w:rsid w:val="00413F42"/>
    <w:rsid w:val="00413F9A"/>
    <w:rsid w:val="004140CA"/>
    <w:rsid w:val="0041429A"/>
    <w:rsid w:val="00414C65"/>
    <w:rsid w:val="00415D76"/>
    <w:rsid w:val="00415FB9"/>
    <w:rsid w:val="004160DE"/>
    <w:rsid w:val="00416585"/>
    <w:rsid w:val="00416665"/>
    <w:rsid w:val="00416A67"/>
    <w:rsid w:val="00416ACB"/>
    <w:rsid w:val="00417958"/>
    <w:rsid w:val="00417BB3"/>
    <w:rsid w:val="00420305"/>
    <w:rsid w:val="004206B2"/>
    <w:rsid w:val="00420F56"/>
    <w:rsid w:val="00421120"/>
    <w:rsid w:val="0042171C"/>
    <w:rsid w:val="00421DCF"/>
    <w:rsid w:val="00422341"/>
    <w:rsid w:val="0042246C"/>
    <w:rsid w:val="00422DC6"/>
    <w:rsid w:val="00423456"/>
    <w:rsid w:val="0042348D"/>
    <w:rsid w:val="00423641"/>
    <w:rsid w:val="00423A03"/>
    <w:rsid w:val="00426266"/>
    <w:rsid w:val="00427341"/>
    <w:rsid w:val="00430149"/>
    <w:rsid w:val="00430A2D"/>
    <w:rsid w:val="00430BC9"/>
    <w:rsid w:val="00431505"/>
    <w:rsid w:val="004315F0"/>
    <w:rsid w:val="00431AF0"/>
    <w:rsid w:val="00431CBA"/>
    <w:rsid w:val="00431F93"/>
    <w:rsid w:val="0043213A"/>
    <w:rsid w:val="00432147"/>
    <w:rsid w:val="004330F4"/>
    <w:rsid w:val="004332AF"/>
    <w:rsid w:val="00433590"/>
    <w:rsid w:val="00433774"/>
    <w:rsid w:val="0043393D"/>
    <w:rsid w:val="00433A17"/>
    <w:rsid w:val="004344C7"/>
    <w:rsid w:val="00434E16"/>
    <w:rsid w:val="00434F49"/>
    <w:rsid w:val="00435274"/>
    <w:rsid w:val="004352AD"/>
    <w:rsid w:val="0043545D"/>
    <w:rsid w:val="00435A99"/>
    <w:rsid w:val="00435FD7"/>
    <w:rsid w:val="00435FE2"/>
    <w:rsid w:val="00436295"/>
    <w:rsid w:val="004369F1"/>
    <w:rsid w:val="00436E2F"/>
    <w:rsid w:val="00436EAB"/>
    <w:rsid w:val="00436F70"/>
    <w:rsid w:val="004377C8"/>
    <w:rsid w:val="00440116"/>
    <w:rsid w:val="004402C5"/>
    <w:rsid w:val="00440827"/>
    <w:rsid w:val="00440BEF"/>
    <w:rsid w:val="00441091"/>
    <w:rsid w:val="00441CDE"/>
    <w:rsid w:val="00442631"/>
    <w:rsid w:val="00442DEA"/>
    <w:rsid w:val="0044410B"/>
    <w:rsid w:val="004445AC"/>
    <w:rsid w:val="00444C4F"/>
    <w:rsid w:val="004456DB"/>
    <w:rsid w:val="004461D9"/>
    <w:rsid w:val="004463F2"/>
    <w:rsid w:val="00446712"/>
    <w:rsid w:val="0044685B"/>
    <w:rsid w:val="00446AC6"/>
    <w:rsid w:val="00447049"/>
    <w:rsid w:val="0044759B"/>
    <w:rsid w:val="004475C8"/>
    <w:rsid w:val="00447ECA"/>
    <w:rsid w:val="00447F54"/>
    <w:rsid w:val="0045047B"/>
    <w:rsid w:val="004505C7"/>
    <w:rsid w:val="00450B7E"/>
    <w:rsid w:val="00450F29"/>
    <w:rsid w:val="0045136B"/>
    <w:rsid w:val="004518B7"/>
    <w:rsid w:val="00451C4F"/>
    <w:rsid w:val="00451C7E"/>
    <w:rsid w:val="00451DE1"/>
    <w:rsid w:val="00452314"/>
    <w:rsid w:val="00452B96"/>
    <w:rsid w:val="004530B5"/>
    <w:rsid w:val="0045316E"/>
    <w:rsid w:val="004537E3"/>
    <w:rsid w:val="0045394F"/>
    <w:rsid w:val="00453BB6"/>
    <w:rsid w:val="00453CAA"/>
    <w:rsid w:val="004549E2"/>
    <w:rsid w:val="00454BEB"/>
    <w:rsid w:val="00454D40"/>
    <w:rsid w:val="00455073"/>
    <w:rsid w:val="00455113"/>
    <w:rsid w:val="00455337"/>
    <w:rsid w:val="00455477"/>
    <w:rsid w:val="0045607B"/>
    <w:rsid w:val="004561FA"/>
    <w:rsid w:val="00456421"/>
    <w:rsid w:val="0045679B"/>
    <w:rsid w:val="004567BF"/>
    <w:rsid w:val="00456BB7"/>
    <w:rsid w:val="00456DAB"/>
    <w:rsid w:val="0045710F"/>
    <w:rsid w:val="004571A5"/>
    <w:rsid w:val="004575F5"/>
    <w:rsid w:val="00457827"/>
    <w:rsid w:val="00457FDB"/>
    <w:rsid w:val="004601DD"/>
    <w:rsid w:val="00460867"/>
    <w:rsid w:val="00460CC3"/>
    <w:rsid w:val="00460E86"/>
    <w:rsid w:val="004613E5"/>
    <w:rsid w:val="00461456"/>
    <w:rsid w:val="00461707"/>
    <w:rsid w:val="00461AA2"/>
    <w:rsid w:val="00461BA0"/>
    <w:rsid w:val="00461D41"/>
    <w:rsid w:val="00462104"/>
    <w:rsid w:val="00462A9F"/>
    <w:rsid w:val="00463161"/>
    <w:rsid w:val="004635A2"/>
    <w:rsid w:val="00463865"/>
    <w:rsid w:val="00463F42"/>
    <w:rsid w:val="0046442D"/>
    <w:rsid w:val="00464544"/>
    <w:rsid w:val="004646B4"/>
    <w:rsid w:val="00464887"/>
    <w:rsid w:val="00464A88"/>
    <w:rsid w:val="00464D90"/>
    <w:rsid w:val="00464F1B"/>
    <w:rsid w:val="004651A0"/>
    <w:rsid w:val="004658AE"/>
    <w:rsid w:val="00465E5E"/>
    <w:rsid w:val="004664F5"/>
    <w:rsid w:val="00466532"/>
    <w:rsid w:val="00466C2B"/>
    <w:rsid w:val="00467488"/>
    <w:rsid w:val="004676D2"/>
    <w:rsid w:val="00467B3F"/>
    <w:rsid w:val="004704F9"/>
    <w:rsid w:val="0047083E"/>
    <w:rsid w:val="00470EB5"/>
    <w:rsid w:val="004714F6"/>
    <w:rsid w:val="00471802"/>
    <w:rsid w:val="00472086"/>
    <w:rsid w:val="004725BE"/>
    <w:rsid w:val="0047268C"/>
    <w:rsid w:val="004726F7"/>
    <w:rsid w:val="0047286B"/>
    <w:rsid w:val="00472C3A"/>
    <w:rsid w:val="00472D5A"/>
    <w:rsid w:val="00472E27"/>
    <w:rsid w:val="0047305C"/>
    <w:rsid w:val="0047378C"/>
    <w:rsid w:val="0047392B"/>
    <w:rsid w:val="00473957"/>
    <w:rsid w:val="00473B26"/>
    <w:rsid w:val="00473D6B"/>
    <w:rsid w:val="00473DAD"/>
    <w:rsid w:val="0047411C"/>
    <w:rsid w:val="00474217"/>
    <w:rsid w:val="00474220"/>
    <w:rsid w:val="004752D3"/>
    <w:rsid w:val="004754E1"/>
    <w:rsid w:val="00475547"/>
    <w:rsid w:val="00475CE0"/>
    <w:rsid w:val="00476827"/>
    <w:rsid w:val="0047689A"/>
    <w:rsid w:val="00476925"/>
    <w:rsid w:val="00476BD4"/>
    <w:rsid w:val="00477648"/>
    <w:rsid w:val="00477C35"/>
    <w:rsid w:val="00477D9E"/>
    <w:rsid w:val="0048063B"/>
    <w:rsid w:val="00480988"/>
    <w:rsid w:val="00480D54"/>
    <w:rsid w:val="00480E05"/>
    <w:rsid w:val="00481D5F"/>
    <w:rsid w:val="00481DAE"/>
    <w:rsid w:val="00481F49"/>
    <w:rsid w:val="00482A10"/>
    <w:rsid w:val="00482BBE"/>
    <w:rsid w:val="00482D9D"/>
    <w:rsid w:val="00483A12"/>
    <w:rsid w:val="00484718"/>
    <w:rsid w:val="00484978"/>
    <w:rsid w:val="00484A77"/>
    <w:rsid w:val="00484D4E"/>
    <w:rsid w:val="00484F77"/>
    <w:rsid w:val="004851FC"/>
    <w:rsid w:val="0048540F"/>
    <w:rsid w:val="00485680"/>
    <w:rsid w:val="00485970"/>
    <w:rsid w:val="00485C02"/>
    <w:rsid w:val="00485C0D"/>
    <w:rsid w:val="00485D07"/>
    <w:rsid w:val="00486575"/>
    <w:rsid w:val="004866D0"/>
    <w:rsid w:val="00486936"/>
    <w:rsid w:val="00486E8F"/>
    <w:rsid w:val="004870BB"/>
    <w:rsid w:val="00487144"/>
    <w:rsid w:val="004877D1"/>
    <w:rsid w:val="00487B09"/>
    <w:rsid w:val="00487C52"/>
    <w:rsid w:val="00487F78"/>
    <w:rsid w:val="0049053C"/>
    <w:rsid w:val="00490676"/>
    <w:rsid w:val="00490899"/>
    <w:rsid w:val="00490D4D"/>
    <w:rsid w:val="00491126"/>
    <w:rsid w:val="004914D3"/>
    <w:rsid w:val="00491560"/>
    <w:rsid w:val="00491F45"/>
    <w:rsid w:val="00491FAE"/>
    <w:rsid w:val="004929E3"/>
    <w:rsid w:val="00492C0B"/>
    <w:rsid w:val="00492C2B"/>
    <w:rsid w:val="004930C2"/>
    <w:rsid w:val="00494242"/>
    <w:rsid w:val="004944F6"/>
    <w:rsid w:val="0049495F"/>
    <w:rsid w:val="00494E8E"/>
    <w:rsid w:val="004955BC"/>
    <w:rsid w:val="00495D63"/>
    <w:rsid w:val="004963AA"/>
    <w:rsid w:val="0049648F"/>
    <w:rsid w:val="00496606"/>
    <w:rsid w:val="0049677E"/>
    <w:rsid w:val="0049684F"/>
    <w:rsid w:val="004968D8"/>
    <w:rsid w:val="00496F05"/>
    <w:rsid w:val="00497370"/>
    <w:rsid w:val="00497EF9"/>
    <w:rsid w:val="004A00BE"/>
    <w:rsid w:val="004A0606"/>
    <w:rsid w:val="004A068A"/>
    <w:rsid w:val="004A074F"/>
    <w:rsid w:val="004A0853"/>
    <w:rsid w:val="004A08FB"/>
    <w:rsid w:val="004A0F39"/>
    <w:rsid w:val="004A12BB"/>
    <w:rsid w:val="004A22B7"/>
    <w:rsid w:val="004A251F"/>
    <w:rsid w:val="004A266E"/>
    <w:rsid w:val="004A2832"/>
    <w:rsid w:val="004A2E4C"/>
    <w:rsid w:val="004A2FD2"/>
    <w:rsid w:val="004A385A"/>
    <w:rsid w:val="004A3AE5"/>
    <w:rsid w:val="004A3BF1"/>
    <w:rsid w:val="004A3E42"/>
    <w:rsid w:val="004A4340"/>
    <w:rsid w:val="004A4432"/>
    <w:rsid w:val="004A4715"/>
    <w:rsid w:val="004A4BE5"/>
    <w:rsid w:val="004A5046"/>
    <w:rsid w:val="004A51A3"/>
    <w:rsid w:val="004A565E"/>
    <w:rsid w:val="004A5DF3"/>
    <w:rsid w:val="004A6134"/>
    <w:rsid w:val="004A672E"/>
    <w:rsid w:val="004A6943"/>
    <w:rsid w:val="004A6D48"/>
    <w:rsid w:val="004A6F33"/>
    <w:rsid w:val="004A7092"/>
    <w:rsid w:val="004A7163"/>
    <w:rsid w:val="004A733D"/>
    <w:rsid w:val="004A773F"/>
    <w:rsid w:val="004B138F"/>
    <w:rsid w:val="004B14CC"/>
    <w:rsid w:val="004B1BE4"/>
    <w:rsid w:val="004B2578"/>
    <w:rsid w:val="004B2F67"/>
    <w:rsid w:val="004B35EB"/>
    <w:rsid w:val="004B39CE"/>
    <w:rsid w:val="004B4256"/>
    <w:rsid w:val="004B4601"/>
    <w:rsid w:val="004B49E6"/>
    <w:rsid w:val="004B4D69"/>
    <w:rsid w:val="004B6396"/>
    <w:rsid w:val="004B696F"/>
    <w:rsid w:val="004B7285"/>
    <w:rsid w:val="004B756D"/>
    <w:rsid w:val="004B7B73"/>
    <w:rsid w:val="004B7CE6"/>
    <w:rsid w:val="004C01A8"/>
    <w:rsid w:val="004C0345"/>
    <w:rsid w:val="004C1840"/>
    <w:rsid w:val="004C1B6F"/>
    <w:rsid w:val="004C24C9"/>
    <w:rsid w:val="004C2C3D"/>
    <w:rsid w:val="004C30FE"/>
    <w:rsid w:val="004C31B6"/>
    <w:rsid w:val="004C33C8"/>
    <w:rsid w:val="004C3922"/>
    <w:rsid w:val="004C3A31"/>
    <w:rsid w:val="004C405F"/>
    <w:rsid w:val="004C45FB"/>
    <w:rsid w:val="004C4E7D"/>
    <w:rsid w:val="004C5319"/>
    <w:rsid w:val="004C5EC4"/>
    <w:rsid w:val="004C621F"/>
    <w:rsid w:val="004C6C78"/>
    <w:rsid w:val="004C75D5"/>
    <w:rsid w:val="004C7948"/>
    <w:rsid w:val="004C7BB8"/>
    <w:rsid w:val="004C7C60"/>
    <w:rsid w:val="004C7DF2"/>
    <w:rsid w:val="004D01CC"/>
    <w:rsid w:val="004D021A"/>
    <w:rsid w:val="004D057C"/>
    <w:rsid w:val="004D061F"/>
    <w:rsid w:val="004D07E7"/>
    <w:rsid w:val="004D0A47"/>
    <w:rsid w:val="004D0AFA"/>
    <w:rsid w:val="004D0DFE"/>
    <w:rsid w:val="004D0E3D"/>
    <w:rsid w:val="004D0F73"/>
    <w:rsid w:val="004D1939"/>
    <w:rsid w:val="004D1D91"/>
    <w:rsid w:val="004D1F19"/>
    <w:rsid w:val="004D22C3"/>
    <w:rsid w:val="004D26C0"/>
    <w:rsid w:val="004D2732"/>
    <w:rsid w:val="004D2AB0"/>
    <w:rsid w:val="004D3303"/>
    <w:rsid w:val="004D441A"/>
    <w:rsid w:val="004D4672"/>
    <w:rsid w:val="004D47C6"/>
    <w:rsid w:val="004D4E94"/>
    <w:rsid w:val="004D534A"/>
    <w:rsid w:val="004D64AB"/>
    <w:rsid w:val="004D6E00"/>
    <w:rsid w:val="004D6F4D"/>
    <w:rsid w:val="004D6F95"/>
    <w:rsid w:val="004D72FE"/>
    <w:rsid w:val="004D7506"/>
    <w:rsid w:val="004D75CA"/>
    <w:rsid w:val="004D7859"/>
    <w:rsid w:val="004D7C65"/>
    <w:rsid w:val="004D7E91"/>
    <w:rsid w:val="004E003A"/>
    <w:rsid w:val="004E0067"/>
    <w:rsid w:val="004E02FD"/>
    <w:rsid w:val="004E0693"/>
    <w:rsid w:val="004E0768"/>
    <w:rsid w:val="004E0963"/>
    <w:rsid w:val="004E097E"/>
    <w:rsid w:val="004E115C"/>
    <w:rsid w:val="004E1883"/>
    <w:rsid w:val="004E1A31"/>
    <w:rsid w:val="004E254B"/>
    <w:rsid w:val="004E263B"/>
    <w:rsid w:val="004E2DE0"/>
    <w:rsid w:val="004E33D1"/>
    <w:rsid w:val="004E34C7"/>
    <w:rsid w:val="004E4060"/>
    <w:rsid w:val="004E409A"/>
    <w:rsid w:val="004E428B"/>
    <w:rsid w:val="004E45C5"/>
    <w:rsid w:val="004E4762"/>
    <w:rsid w:val="004E4863"/>
    <w:rsid w:val="004E5E10"/>
    <w:rsid w:val="004E5FAE"/>
    <w:rsid w:val="004E6B88"/>
    <w:rsid w:val="004E6F18"/>
    <w:rsid w:val="004F0C51"/>
    <w:rsid w:val="004F0FB9"/>
    <w:rsid w:val="004F11DE"/>
    <w:rsid w:val="004F1B35"/>
    <w:rsid w:val="004F1CF3"/>
    <w:rsid w:val="004F24A9"/>
    <w:rsid w:val="004F2575"/>
    <w:rsid w:val="004F2AB4"/>
    <w:rsid w:val="004F2D53"/>
    <w:rsid w:val="004F2EEC"/>
    <w:rsid w:val="004F2F7E"/>
    <w:rsid w:val="004F3157"/>
    <w:rsid w:val="004F32B5"/>
    <w:rsid w:val="004F407E"/>
    <w:rsid w:val="004F48F1"/>
    <w:rsid w:val="004F49DC"/>
    <w:rsid w:val="004F4A41"/>
    <w:rsid w:val="004F4BDF"/>
    <w:rsid w:val="004F5309"/>
    <w:rsid w:val="004F5479"/>
    <w:rsid w:val="004F5562"/>
    <w:rsid w:val="004F59BB"/>
    <w:rsid w:val="004F5B63"/>
    <w:rsid w:val="004F60E1"/>
    <w:rsid w:val="004F7528"/>
    <w:rsid w:val="004F7931"/>
    <w:rsid w:val="004F7BCA"/>
    <w:rsid w:val="004F7D89"/>
    <w:rsid w:val="005002AF"/>
    <w:rsid w:val="0050080F"/>
    <w:rsid w:val="00501981"/>
    <w:rsid w:val="00501A85"/>
    <w:rsid w:val="00501B92"/>
    <w:rsid w:val="00501BB3"/>
    <w:rsid w:val="00501CBF"/>
    <w:rsid w:val="00502079"/>
    <w:rsid w:val="005021DD"/>
    <w:rsid w:val="005024F1"/>
    <w:rsid w:val="005026CA"/>
    <w:rsid w:val="00502B72"/>
    <w:rsid w:val="0050351F"/>
    <w:rsid w:val="005042DD"/>
    <w:rsid w:val="00504744"/>
    <w:rsid w:val="00504778"/>
    <w:rsid w:val="00504A91"/>
    <w:rsid w:val="00504BC1"/>
    <w:rsid w:val="00505134"/>
    <w:rsid w:val="00505341"/>
    <w:rsid w:val="005059A3"/>
    <w:rsid w:val="00505C04"/>
    <w:rsid w:val="00505D34"/>
    <w:rsid w:val="005062A9"/>
    <w:rsid w:val="00506353"/>
    <w:rsid w:val="00506A61"/>
    <w:rsid w:val="005075BC"/>
    <w:rsid w:val="00507623"/>
    <w:rsid w:val="005078BD"/>
    <w:rsid w:val="005079A2"/>
    <w:rsid w:val="00507E55"/>
    <w:rsid w:val="00510B60"/>
    <w:rsid w:val="00510BE6"/>
    <w:rsid w:val="005113E2"/>
    <w:rsid w:val="00511B53"/>
    <w:rsid w:val="00511F15"/>
    <w:rsid w:val="00512412"/>
    <w:rsid w:val="0051268B"/>
    <w:rsid w:val="0051270A"/>
    <w:rsid w:val="0051318C"/>
    <w:rsid w:val="00513DBE"/>
    <w:rsid w:val="0051428A"/>
    <w:rsid w:val="005142CD"/>
    <w:rsid w:val="005143C9"/>
    <w:rsid w:val="005144D9"/>
    <w:rsid w:val="0051484B"/>
    <w:rsid w:val="00514E72"/>
    <w:rsid w:val="0051503D"/>
    <w:rsid w:val="005157A9"/>
    <w:rsid w:val="00516D7C"/>
    <w:rsid w:val="00516FC5"/>
    <w:rsid w:val="005170A6"/>
    <w:rsid w:val="00517199"/>
    <w:rsid w:val="005172BC"/>
    <w:rsid w:val="005173A7"/>
    <w:rsid w:val="005177E1"/>
    <w:rsid w:val="00520107"/>
    <w:rsid w:val="005203F7"/>
    <w:rsid w:val="00520C0A"/>
    <w:rsid w:val="005218B6"/>
    <w:rsid w:val="00521C26"/>
    <w:rsid w:val="00522589"/>
    <w:rsid w:val="00522645"/>
    <w:rsid w:val="0052265D"/>
    <w:rsid w:val="00522C10"/>
    <w:rsid w:val="005231AE"/>
    <w:rsid w:val="0052379A"/>
    <w:rsid w:val="00523A12"/>
    <w:rsid w:val="00523D51"/>
    <w:rsid w:val="00523DED"/>
    <w:rsid w:val="00523E7F"/>
    <w:rsid w:val="005241C3"/>
    <w:rsid w:val="005243B5"/>
    <w:rsid w:val="00524545"/>
    <w:rsid w:val="00524686"/>
    <w:rsid w:val="00524ECB"/>
    <w:rsid w:val="005255BF"/>
    <w:rsid w:val="00525736"/>
    <w:rsid w:val="005257DE"/>
    <w:rsid w:val="00525D29"/>
    <w:rsid w:val="00525F5A"/>
    <w:rsid w:val="00525FAF"/>
    <w:rsid w:val="00526031"/>
    <w:rsid w:val="005263B3"/>
    <w:rsid w:val="00527200"/>
    <w:rsid w:val="00527548"/>
    <w:rsid w:val="00527CDB"/>
    <w:rsid w:val="00530157"/>
    <w:rsid w:val="00531515"/>
    <w:rsid w:val="00531775"/>
    <w:rsid w:val="00531BA7"/>
    <w:rsid w:val="00531EBE"/>
    <w:rsid w:val="005322C7"/>
    <w:rsid w:val="005328E3"/>
    <w:rsid w:val="00532AE2"/>
    <w:rsid w:val="00532F8B"/>
    <w:rsid w:val="005331E9"/>
    <w:rsid w:val="005332E3"/>
    <w:rsid w:val="00533737"/>
    <w:rsid w:val="00534596"/>
    <w:rsid w:val="005349EA"/>
    <w:rsid w:val="00534DC1"/>
    <w:rsid w:val="00535060"/>
    <w:rsid w:val="00535305"/>
    <w:rsid w:val="00535446"/>
    <w:rsid w:val="00535B79"/>
    <w:rsid w:val="00535D0F"/>
    <w:rsid w:val="00535D7C"/>
    <w:rsid w:val="00536579"/>
    <w:rsid w:val="00536C1E"/>
    <w:rsid w:val="00536C3D"/>
    <w:rsid w:val="0053708D"/>
    <w:rsid w:val="005372CD"/>
    <w:rsid w:val="005375B0"/>
    <w:rsid w:val="005375BA"/>
    <w:rsid w:val="00540595"/>
    <w:rsid w:val="005408DE"/>
    <w:rsid w:val="00540CEB"/>
    <w:rsid w:val="00541048"/>
    <w:rsid w:val="00541A12"/>
    <w:rsid w:val="00541B53"/>
    <w:rsid w:val="005422DE"/>
    <w:rsid w:val="00542870"/>
    <w:rsid w:val="0054343A"/>
    <w:rsid w:val="005435E4"/>
    <w:rsid w:val="00543974"/>
    <w:rsid w:val="00543EBF"/>
    <w:rsid w:val="00544467"/>
    <w:rsid w:val="005447F9"/>
    <w:rsid w:val="00544ABA"/>
    <w:rsid w:val="005453CD"/>
    <w:rsid w:val="005455D6"/>
    <w:rsid w:val="0054593A"/>
    <w:rsid w:val="00545F84"/>
    <w:rsid w:val="00546611"/>
    <w:rsid w:val="005467FB"/>
    <w:rsid w:val="00546948"/>
    <w:rsid w:val="00546AE9"/>
    <w:rsid w:val="00547489"/>
    <w:rsid w:val="00547918"/>
    <w:rsid w:val="00547989"/>
    <w:rsid w:val="005479B8"/>
    <w:rsid w:val="0055010C"/>
    <w:rsid w:val="0055030B"/>
    <w:rsid w:val="005503C6"/>
    <w:rsid w:val="005505C2"/>
    <w:rsid w:val="00551320"/>
    <w:rsid w:val="00551624"/>
    <w:rsid w:val="005518A4"/>
    <w:rsid w:val="005522D1"/>
    <w:rsid w:val="00552768"/>
    <w:rsid w:val="00552935"/>
    <w:rsid w:val="00552DB2"/>
    <w:rsid w:val="0055306E"/>
    <w:rsid w:val="00553127"/>
    <w:rsid w:val="005537D5"/>
    <w:rsid w:val="00553B1A"/>
    <w:rsid w:val="005545DB"/>
    <w:rsid w:val="00554629"/>
    <w:rsid w:val="00554BE7"/>
    <w:rsid w:val="00555167"/>
    <w:rsid w:val="00555FF8"/>
    <w:rsid w:val="00556850"/>
    <w:rsid w:val="00556C02"/>
    <w:rsid w:val="00556D68"/>
    <w:rsid w:val="00556E7B"/>
    <w:rsid w:val="00557173"/>
    <w:rsid w:val="005576A1"/>
    <w:rsid w:val="00557A64"/>
    <w:rsid w:val="00557F58"/>
    <w:rsid w:val="00560380"/>
    <w:rsid w:val="005605C0"/>
    <w:rsid w:val="00560863"/>
    <w:rsid w:val="00560AA2"/>
    <w:rsid w:val="00560D23"/>
    <w:rsid w:val="00560F7B"/>
    <w:rsid w:val="005615D8"/>
    <w:rsid w:val="00562086"/>
    <w:rsid w:val="005626D6"/>
    <w:rsid w:val="00562B90"/>
    <w:rsid w:val="005630D2"/>
    <w:rsid w:val="005631DE"/>
    <w:rsid w:val="00563782"/>
    <w:rsid w:val="005638D4"/>
    <w:rsid w:val="0056418D"/>
    <w:rsid w:val="00564D36"/>
    <w:rsid w:val="00565039"/>
    <w:rsid w:val="00565460"/>
    <w:rsid w:val="005656ED"/>
    <w:rsid w:val="0056591E"/>
    <w:rsid w:val="005660E0"/>
    <w:rsid w:val="00566544"/>
    <w:rsid w:val="00566608"/>
    <w:rsid w:val="00566982"/>
    <w:rsid w:val="00566C83"/>
    <w:rsid w:val="0056732B"/>
    <w:rsid w:val="0056773D"/>
    <w:rsid w:val="00567744"/>
    <w:rsid w:val="00567AA6"/>
    <w:rsid w:val="00567CE0"/>
    <w:rsid w:val="005700FE"/>
    <w:rsid w:val="00570681"/>
    <w:rsid w:val="005706D8"/>
    <w:rsid w:val="0057076B"/>
    <w:rsid w:val="00570E24"/>
    <w:rsid w:val="00571835"/>
    <w:rsid w:val="005718FB"/>
    <w:rsid w:val="0057190C"/>
    <w:rsid w:val="00572315"/>
    <w:rsid w:val="00572336"/>
    <w:rsid w:val="005723E1"/>
    <w:rsid w:val="00572760"/>
    <w:rsid w:val="005729B1"/>
    <w:rsid w:val="00572A34"/>
    <w:rsid w:val="00572AF7"/>
    <w:rsid w:val="00572F12"/>
    <w:rsid w:val="0057398B"/>
    <w:rsid w:val="00573BFF"/>
    <w:rsid w:val="00573C11"/>
    <w:rsid w:val="005740FC"/>
    <w:rsid w:val="005743DE"/>
    <w:rsid w:val="00574C30"/>
    <w:rsid w:val="00574F3F"/>
    <w:rsid w:val="0057562C"/>
    <w:rsid w:val="005759F6"/>
    <w:rsid w:val="00575D73"/>
    <w:rsid w:val="00575E3E"/>
    <w:rsid w:val="00575E5A"/>
    <w:rsid w:val="005761E6"/>
    <w:rsid w:val="005765F5"/>
    <w:rsid w:val="00576D6C"/>
    <w:rsid w:val="00576FDF"/>
    <w:rsid w:val="00577A2E"/>
    <w:rsid w:val="00577B14"/>
    <w:rsid w:val="00577F18"/>
    <w:rsid w:val="00580498"/>
    <w:rsid w:val="00580AEA"/>
    <w:rsid w:val="00580E48"/>
    <w:rsid w:val="00580F0A"/>
    <w:rsid w:val="005811FA"/>
    <w:rsid w:val="00581246"/>
    <w:rsid w:val="005814EE"/>
    <w:rsid w:val="00581ACB"/>
    <w:rsid w:val="00581B48"/>
    <w:rsid w:val="00582482"/>
    <w:rsid w:val="005828C2"/>
    <w:rsid w:val="00582926"/>
    <w:rsid w:val="00582A7F"/>
    <w:rsid w:val="00582C3A"/>
    <w:rsid w:val="00582E1A"/>
    <w:rsid w:val="00583147"/>
    <w:rsid w:val="00583164"/>
    <w:rsid w:val="00583ED5"/>
    <w:rsid w:val="00584416"/>
    <w:rsid w:val="00584586"/>
    <w:rsid w:val="00584B39"/>
    <w:rsid w:val="00585028"/>
    <w:rsid w:val="0058531F"/>
    <w:rsid w:val="005854D1"/>
    <w:rsid w:val="005857ED"/>
    <w:rsid w:val="00585B82"/>
    <w:rsid w:val="00585E24"/>
    <w:rsid w:val="00585F5B"/>
    <w:rsid w:val="0058620A"/>
    <w:rsid w:val="00586247"/>
    <w:rsid w:val="00586775"/>
    <w:rsid w:val="00587EA4"/>
    <w:rsid w:val="00587FC0"/>
    <w:rsid w:val="00590153"/>
    <w:rsid w:val="005906AD"/>
    <w:rsid w:val="00590A6F"/>
    <w:rsid w:val="00590A89"/>
    <w:rsid w:val="00590C1E"/>
    <w:rsid w:val="00590DA6"/>
    <w:rsid w:val="00591001"/>
    <w:rsid w:val="00591307"/>
    <w:rsid w:val="00591C7D"/>
    <w:rsid w:val="00592B03"/>
    <w:rsid w:val="005939C8"/>
    <w:rsid w:val="00593AB9"/>
    <w:rsid w:val="0059405E"/>
    <w:rsid w:val="00594373"/>
    <w:rsid w:val="005943FD"/>
    <w:rsid w:val="00594ABB"/>
    <w:rsid w:val="00594D1C"/>
    <w:rsid w:val="00594E36"/>
    <w:rsid w:val="00594F0A"/>
    <w:rsid w:val="00595076"/>
    <w:rsid w:val="0059525E"/>
    <w:rsid w:val="00595887"/>
    <w:rsid w:val="00595F0D"/>
    <w:rsid w:val="005961F7"/>
    <w:rsid w:val="00596B9C"/>
    <w:rsid w:val="00597270"/>
    <w:rsid w:val="00597BF8"/>
    <w:rsid w:val="00597CA2"/>
    <w:rsid w:val="005A002F"/>
    <w:rsid w:val="005A04F2"/>
    <w:rsid w:val="005A054D"/>
    <w:rsid w:val="005A0A46"/>
    <w:rsid w:val="005A0D9F"/>
    <w:rsid w:val="005A10B9"/>
    <w:rsid w:val="005A11EA"/>
    <w:rsid w:val="005A164A"/>
    <w:rsid w:val="005A234E"/>
    <w:rsid w:val="005A269F"/>
    <w:rsid w:val="005A2AA6"/>
    <w:rsid w:val="005A305E"/>
    <w:rsid w:val="005A30BB"/>
    <w:rsid w:val="005A35D0"/>
    <w:rsid w:val="005A3887"/>
    <w:rsid w:val="005A3AA7"/>
    <w:rsid w:val="005A3C4F"/>
    <w:rsid w:val="005A4039"/>
    <w:rsid w:val="005A414D"/>
    <w:rsid w:val="005A5836"/>
    <w:rsid w:val="005A60CC"/>
    <w:rsid w:val="005A64AB"/>
    <w:rsid w:val="005A65B4"/>
    <w:rsid w:val="005A699F"/>
    <w:rsid w:val="005A76BA"/>
    <w:rsid w:val="005A795A"/>
    <w:rsid w:val="005A7A66"/>
    <w:rsid w:val="005B0324"/>
    <w:rsid w:val="005B0542"/>
    <w:rsid w:val="005B1874"/>
    <w:rsid w:val="005B1925"/>
    <w:rsid w:val="005B2225"/>
    <w:rsid w:val="005B2799"/>
    <w:rsid w:val="005B28DA"/>
    <w:rsid w:val="005B2B77"/>
    <w:rsid w:val="005B3310"/>
    <w:rsid w:val="005B342C"/>
    <w:rsid w:val="005B370C"/>
    <w:rsid w:val="005B385B"/>
    <w:rsid w:val="005B3A80"/>
    <w:rsid w:val="005B3C0B"/>
    <w:rsid w:val="005B3C51"/>
    <w:rsid w:val="005B3D4A"/>
    <w:rsid w:val="005B3DE2"/>
    <w:rsid w:val="005B46F0"/>
    <w:rsid w:val="005B4ACA"/>
    <w:rsid w:val="005B4BA3"/>
    <w:rsid w:val="005B4D87"/>
    <w:rsid w:val="005B5786"/>
    <w:rsid w:val="005B5F77"/>
    <w:rsid w:val="005B60B3"/>
    <w:rsid w:val="005B6989"/>
    <w:rsid w:val="005B797C"/>
    <w:rsid w:val="005B7DCA"/>
    <w:rsid w:val="005B7DD1"/>
    <w:rsid w:val="005C00A0"/>
    <w:rsid w:val="005C0213"/>
    <w:rsid w:val="005C0653"/>
    <w:rsid w:val="005C0F53"/>
    <w:rsid w:val="005C22BF"/>
    <w:rsid w:val="005C24FC"/>
    <w:rsid w:val="005C28F2"/>
    <w:rsid w:val="005C28FA"/>
    <w:rsid w:val="005C2C80"/>
    <w:rsid w:val="005C2F42"/>
    <w:rsid w:val="005C3D23"/>
    <w:rsid w:val="005C40F4"/>
    <w:rsid w:val="005C43BE"/>
    <w:rsid w:val="005C449C"/>
    <w:rsid w:val="005C44F3"/>
    <w:rsid w:val="005C501A"/>
    <w:rsid w:val="005C5AB7"/>
    <w:rsid w:val="005C5B83"/>
    <w:rsid w:val="005C65F7"/>
    <w:rsid w:val="005C6AAC"/>
    <w:rsid w:val="005C6E68"/>
    <w:rsid w:val="005C712D"/>
    <w:rsid w:val="005C7280"/>
    <w:rsid w:val="005C72EF"/>
    <w:rsid w:val="005C7C1D"/>
    <w:rsid w:val="005C7C75"/>
    <w:rsid w:val="005D0693"/>
    <w:rsid w:val="005D0E4F"/>
    <w:rsid w:val="005D139A"/>
    <w:rsid w:val="005D1622"/>
    <w:rsid w:val="005D1D5B"/>
    <w:rsid w:val="005D1E32"/>
    <w:rsid w:val="005D206B"/>
    <w:rsid w:val="005D22B7"/>
    <w:rsid w:val="005D23BA"/>
    <w:rsid w:val="005D23E3"/>
    <w:rsid w:val="005D2480"/>
    <w:rsid w:val="005D2BDE"/>
    <w:rsid w:val="005D2BE7"/>
    <w:rsid w:val="005D38B1"/>
    <w:rsid w:val="005D3C57"/>
    <w:rsid w:val="005D3CB7"/>
    <w:rsid w:val="005D3D76"/>
    <w:rsid w:val="005D4080"/>
    <w:rsid w:val="005D44AB"/>
    <w:rsid w:val="005D4578"/>
    <w:rsid w:val="005D4762"/>
    <w:rsid w:val="005D4EFA"/>
    <w:rsid w:val="005D534A"/>
    <w:rsid w:val="005D55BA"/>
    <w:rsid w:val="005D574C"/>
    <w:rsid w:val="005D5ADB"/>
    <w:rsid w:val="005D5FAB"/>
    <w:rsid w:val="005D648A"/>
    <w:rsid w:val="005D6528"/>
    <w:rsid w:val="005D7573"/>
    <w:rsid w:val="005D7E00"/>
    <w:rsid w:val="005D7E0D"/>
    <w:rsid w:val="005E08A0"/>
    <w:rsid w:val="005E0DA0"/>
    <w:rsid w:val="005E1964"/>
    <w:rsid w:val="005E1C01"/>
    <w:rsid w:val="005E20FB"/>
    <w:rsid w:val="005E234A"/>
    <w:rsid w:val="005E299D"/>
    <w:rsid w:val="005E2D3B"/>
    <w:rsid w:val="005E349D"/>
    <w:rsid w:val="005E35A0"/>
    <w:rsid w:val="005E35CC"/>
    <w:rsid w:val="005E371E"/>
    <w:rsid w:val="005E428D"/>
    <w:rsid w:val="005E4370"/>
    <w:rsid w:val="005E53AD"/>
    <w:rsid w:val="005E53F9"/>
    <w:rsid w:val="005E5E04"/>
    <w:rsid w:val="005E6272"/>
    <w:rsid w:val="005E68E9"/>
    <w:rsid w:val="005E6A4E"/>
    <w:rsid w:val="005E6E16"/>
    <w:rsid w:val="005E775D"/>
    <w:rsid w:val="005F02C5"/>
    <w:rsid w:val="005F0A09"/>
    <w:rsid w:val="005F0A43"/>
    <w:rsid w:val="005F19BD"/>
    <w:rsid w:val="005F1C4F"/>
    <w:rsid w:val="005F27BF"/>
    <w:rsid w:val="005F2B7F"/>
    <w:rsid w:val="005F3B6B"/>
    <w:rsid w:val="005F4171"/>
    <w:rsid w:val="005F46D6"/>
    <w:rsid w:val="005F4AF1"/>
    <w:rsid w:val="005F4DD6"/>
    <w:rsid w:val="005F50D8"/>
    <w:rsid w:val="005F535D"/>
    <w:rsid w:val="005F53A1"/>
    <w:rsid w:val="005F53E4"/>
    <w:rsid w:val="005F5666"/>
    <w:rsid w:val="005F58D8"/>
    <w:rsid w:val="005F5908"/>
    <w:rsid w:val="005F5ACA"/>
    <w:rsid w:val="005F5FE6"/>
    <w:rsid w:val="005F6131"/>
    <w:rsid w:val="005F6A9D"/>
    <w:rsid w:val="005F6B77"/>
    <w:rsid w:val="005F6EE1"/>
    <w:rsid w:val="005F7487"/>
    <w:rsid w:val="005F767D"/>
    <w:rsid w:val="005F789C"/>
    <w:rsid w:val="005F794B"/>
    <w:rsid w:val="005F7F44"/>
    <w:rsid w:val="0060004E"/>
    <w:rsid w:val="006002C7"/>
    <w:rsid w:val="006009BB"/>
    <w:rsid w:val="00600D70"/>
    <w:rsid w:val="00600F95"/>
    <w:rsid w:val="00601139"/>
    <w:rsid w:val="006011F5"/>
    <w:rsid w:val="006017B3"/>
    <w:rsid w:val="00601839"/>
    <w:rsid w:val="006019AE"/>
    <w:rsid w:val="006024FF"/>
    <w:rsid w:val="0060250A"/>
    <w:rsid w:val="00602759"/>
    <w:rsid w:val="0060277A"/>
    <w:rsid w:val="00602B7C"/>
    <w:rsid w:val="00602E84"/>
    <w:rsid w:val="00602EEA"/>
    <w:rsid w:val="006031CD"/>
    <w:rsid w:val="00603312"/>
    <w:rsid w:val="006037C3"/>
    <w:rsid w:val="006038A1"/>
    <w:rsid w:val="0060405D"/>
    <w:rsid w:val="006043C0"/>
    <w:rsid w:val="006043F4"/>
    <w:rsid w:val="00604D18"/>
    <w:rsid w:val="00604DC7"/>
    <w:rsid w:val="00604E47"/>
    <w:rsid w:val="00605441"/>
    <w:rsid w:val="006057B7"/>
    <w:rsid w:val="00605F84"/>
    <w:rsid w:val="0060650F"/>
    <w:rsid w:val="00606970"/>
    <w:rsid w:val="00606A20"/>
    <w:rsid w:val="006072C6"/>
    <w:rsid w:val="006079AD"/>
    <w:rsid w:val="00607A2E"/>
    <w:rsid w:val="00607B14"/>
    <w:rsid w:val="00607DCB"/>
    <w:rsid w:val="0061017A"/>
    <w:rsid w:val="006108EC"/>
    <w:rsid w:val="00610B18"/>
    <w:rsid w:val="00610F63"/>
    <w:rsid w:val="00611CC4"/>
    <w:rsid w:val="00611E93"/>
    <w:rsid w:val="0061207B"/>
    <w:rsid w:val="00612A3D"/>
    <w:rsid w:val="006130F7"/>
    <w:rsid w:val="0061336C"/>
    <w:rsid w:val="006137D9"/>
    <w:rsid w:val="00613AF8"/>
    <w:rsid w:val="00613C89"/>
    <w:rsid w:val="00613D6B"/>
    <w:rsid w:val="00613D8E"/>
    <w:rsid w:val="00613F2A"/>
    <w:rsid w:val="00614064"/>
    <w:rsid w:val="006142E0"/>
    <w:rsid w:val="0061479E"/>
    <w:rsid w:val="006149D7"/>
    <w:rsid w:val="00614ACA"/>
    <w:rsid w:val="006152A1"/>
    <w:rsid w:val="0061572D"/>
    <w:rsid w:val="00615EFA"/>
    <w:rsid w:val="00615F00"/>
    <w:rsid w:val="00616112"/>
    <w:rsid w:val="00616495"/>
    <w:rsid w:val="00616C9F"/>
    <w:rsid w:val="00617B74"/>
    <w:rsid w:val="006205CA"/>
    <w:rsid w:val="00620945"/>
    <w:rsid w:val="00620AD2"/>
    <w:rsid w:val="00620F0A"/>
    <w:rsid w:val="006210FB"/>
    <w:rsid w:val="00621F53"/>
    <w:rsid w:val="00622861"/>
    <w:rsid w:val="00622D48"/>
    <w:rsid w:val="00622E2A"/>
    <w:rsid w:val="00623089"/>
    <w:rsid w:val="0062308E"/>
    <w:rsid w:val="00623194"/>
    <w:rsid w:val="006232C3"/>
    <w:rsid w:val="006234C4"/>
    <w:rsid w:val="006244C9"/>
    <w:rsid w:val="006245BB"/>
    <w:rsid w:val="006245F6"/>
    <w:rsid w:val="0062475D"/>
    <w:rsid w:val="00624840"/>
    <w:rsid w:val="0062495F"/>
    <w:rsid w:val="00624AA0"/>
    <w:rsid w:val="00624CBB"/>
    <w:rsid w:val="00624FF3"/>
    <w:rsid w:val="0062594E"/>
    <w:rsid w:val="00626175"/>
    <w:rsid w:val="006264A9"/>
    <w:rsid w:val="006265DF"/>
    <w:rsid w:val="0062660B"/>
    <w:rsid w:val="00626AD1"/>
    <w:rsid w:val="00627383"/>
    <w:rsid w:val="00627D5C"/>
    <w:rsid w:val="00627F4D"/>
    <w:rsid w:val="006304BC"/>
    <w:rsid w:val="0063052A"/>
    <w:rsid w:val="006305AD"/>
    <w:rsid w:val="00630B80"/>
    <w:rsid w:val="00630B8D"/>
    <w:rsid w:val="00630DCE"/>
    <w:rsid w:val="00630FB7"/>
    <w:rsid w:val="0063120A"/>
    <w:rsid w:val="0063138F"/>
    <w:rsid w:val="0063150B"/>
    <w:rsid w:val="00631585"/>
    <w:rsid w:val="00631625"/>
    <w:rsid w:val="00631F05"/>
    <w:rsid w:val="00631FF5"/>
    <w:rsid w:val="006328E7"/>
    <w:rsid w:val="0063349C"/>
    <w:rsid w:val="006336EF"/>
    <w:rsid w:val="00633A3B"/>
    <w:rsid w:val="00633EB6"/>
    <w:rsid w:val="0063466E"/>
    <w:rsid w:val="006348D4"/>
    <w:rsid w:val="00634ACF"/>
    <w:rsid w:val="00634C0F"/>
    <w:rsid w:val="00634CB2"/>
    <w:rsid w:val="00635035"/>
    <w:rsid w:val="0063519D"/>
    <w:rsid w:val="006351DB"/>
    <w:rsid w:val="006354DB"/>
    <w:rsid w:val="0063552C"/>
    <w:rsid w:val="00635719"/>
    <w:rsid w:val="0063580D"/>
    <w:rsid w:val="00635CAE"/>
    <w:rsid w:val="00636193"/>
    <w:rsid w:val="00637240"/>
    <w:rsid w:val="00637481"/>
    <w:rsid w:val="00637A5B"/>
    <w:rsid w:val="00637BDD"/>
    <w:rsid w:val="0064057F"/>
    <w:rsid w:val="00640758"/>
    <w:rsid w:val="0064077F"/>
    <w:rsid w:val="00640C6D"/>
    <w:rsid w:val="00641301"/>
    <w:rsid w:val="00641364"/>
    <w:rsid w:val="0064167F"/>
    <w:rsid w:val="00641EE3"/>
    <w:rsid w:val="00642068"/>
    <w:rsid w:val="0064256B"/>
    <w:rsid w:val="00642A4C"/>
    <w:rsid w:val="00642AE6"/>
    <w:rsid w:val="006430DC"/>
    <w:rsid w:val="00643660"/>
    <w:rsid w:val="00643689"/>
    <w:rsid w:val="0064374B"/>
    <w:rsid w:val="006439E9"/>
    <w:rsid w:val="00643A1C"/>
    <w:rsid w:val="00643B79"/>
    <w:rsid w:val="00643BF7"/>
    <w:rsid w:val="00643F0C"/>
    <w:rsid w:val="00644116"/>
    <w:rsid w:val="00644371"/>
    <w:rsid w:val="0064458C"/>
    <w:rsid w:val="006448D8"/>
    <w:rsid w:val="00644929"/>
    <w:rsid w:val="00644F29"/>
    <w:rsid w:val="00645886"/>
    <w:rsid w:val="006467CD"/>
    <w:rsid w:val="00646E6A"/>
    <w:rsid w:val="0064757D"/>
    <w:rsid w:val="0064784E"/>
    <w:rsid w:val="00650139"/>
    <w:rsid w:val="006502AC"/>
    <w:rsid w:val="006508B7"/>
    <w:rsid w:val="0065107D"/>
    <w:rsid w:val="00651464"/>
    <w:rsid w:val="00651806"/>
    <w:rsid w:val="006519B4"/>
    <w:rsid w:val="00651DBA"/>
    <w:rsid w:val="006520C9"/>
    <w:rsid w:val="00652147"/>
    <w:rsid w:val="00652756"/>
    <w:rsid w:val="00652952"/>
    <w:rsid w:val="00652AD8"/>
    <w:rsid w:val="00652B79"/>
    <w:rsid w:val="006532AF"/>
    <w:rsid w:val="0065339E"/>
    <w:rsid w:val="006533C3"/>
    <w:rsid w:val="0065384A"/>
    <w:rsid w:val="00653C27"/>
    <w:rsid w:val="00654068"/>
    <w:rsid w:val="00654312"/>
    <w:rsid w:val="0065455A"/>
    <w:rsid w:val="00654B38"/>
    <w:rsid w:val="00654B83"/>
    <w:rsid w:val="00654B99"/>
    <w:rsid w:val="00654D7C"/>
    <w:rsid w:val="00654E67"/>
    <w:rsid w:val="00655061"/>
    <w:rsid w:val="0065510C"/>
    <w:rsid w:val="006552B5"/>
    <w:rsid w:val="00655B63"/>
    <w:rsid w:val="00655D91"/>
    <w:rsid w:val="00655EFA"/>
    <w:rsid w:val="006564A4"/>
    <w:rsid w:val="00656584"/>
    <w:rsid w:val="00656642"/>
    <w:rsid w:val="0065676B"/>
    <w:rsid w:val="00656E07"/>
    <w:rsid w:val="006571F6"/>
    <w:rsid w:val="006574D5"/>
    <w:rsid w:val="00657786"/>
    <w:rsid w:val="006603E1"/>
    <w:rsid w:val="00660D7C"/>
    <w:rsid w:val="00661131"/>
    <w:rsid w:val="006614ED"/>
    <w:rsid w:val="006618CC"/>
    <w:rsid w:val="00661A7D"/>
    <w:rsid w:val="00662111"/>
    <w:rsid w:val="00662118"/>
    <w:rsid w:val="00662AD7"/>
    <w:rsid w:val="00662D02"/>
    <w:rsid w:val="006634E1"/>
    <w:rsid w:val="006637E5"/>
    <w:rsid w:val="006638AD"/>
    <w:rsid w:val="00663E8B"/>
    <w:rsid w:val="00664565"/>
    <w:rsid w:val="006646B3"/>
    <w:rsid w:val="006648EB"/>
    <w:rsid w:val="00664F97"/>
    <w:rsid w:val="006658DA"/>
    <w:rsid w:val="00665BD7"/>
    <w:rsid w:val="00665D0C"/>
    <w:rsid w:val="00665FAA"/>
    <w:rsid w:val="00666A43"/>
    <w:rsid w:val="00666C9E"/>
    <w:rsid w:val="00666D17"/>
    <w:rsid w:val="00666D3A"/>
    <w:rsid w:val="00667323"/>
    <w:rsid w:val="0066732C"/>
    <w:rsid w:val="006679F5"/>
    <w:rsid w:val="00667A3E"/>
    <w:rsid w:val="00667B77"/>
    <w:rsid w:val="00670AFA"/>
    <w:rsid w:val="00670D92"/>
    <w:rsid w:val="00670FA4"/>
    <w:rsid w:val="0067119B"/>
    <w:rsid w:val="006716DA"/>
    <w:rsid w:val="0067252A"/>
    <w:rsid w:val="006728ED"/>
    <w:rsid w:val="0067290D"/>
    <w:rsid w:val="006732B1"/>
    <w:rsid w:val="0067367F"/>
    <w:rsid w:val="0067391F"/>
    <w:rsid w:val="00673C1D"/>
    <w:rsid w:val="00674000"/>
    <w:rsid w:val="0067446F"/>
    <w:rsid w:val="006746A4"/>
    <w:rsid w:val="00674C2B"/>
    <w:rsid w:val="006750D2"/>
    <w:rsid w:val="00675558"/>
    <w:rsid w:val="00675611"/>
    <w:rsid w:val="00675A56"/>
    <w:rsid w:val="00675A60"/>
    <w:rsid w:val="006763EA"/>
    <w:rsid w:val="0067697E"/>
    <w:rsid w:val="00676C80"/>
    <w:rsid w:val="006773D0"/>
    <w:rsid w:val="00677412"/>
    <w:rsid w:val="00677443"/>
    <w:rsid w:val="0067769A"/>
    <w:rsid w:val="006801F3"/>
    <w:rsid w:val="00680566"/>
    <w:rsid w:val="006806A3"/>
    <w:rsid w:val="006806A6"/>
    <w:rsid w:val="00680BDE"/>
    <w:rsid w:val="00681211"/>
    <w:rsid w:val="0068176F"/>
    <w:rsid w:val="00681B09"/>
    <w:rsid w:val="00681B36"/>
    <w:rsid w:val="00682E14"/>
    <w:rsid w:val="00682F65"/>
    <w:rsid w:val="0068325D"/>
    <w:rsid w:val="0068374B"/>
    <w:rsid w:val="006839BF"/>
    <w:rsid w:val="0068436C"/>
    <w:rsid w:val="00684AB5"/>
    <w:rsid w:val="0068545E"/>
    <w:rsid w:val="00685FD4"/>
    <w:rsid w:val="0068600C"/>
    <w:rsid w:val="00686612"/>
    <w:rsid w:val="0068661E"/>
    <w:rsid w:val="00687218"/>
    <w:rsid w:val="00687723"/>
    <w:rsid w:val="0068792D"/>
    <w:rsid w:val="00687B5C"/>
    <w:rsid w:val="00690A49"/>
    <w:rsid w:val="00690B6F"/>
    <w:rsid w:val="00690BB6"/>
    <w:rsid w:val="0069129F"/>
    <w:rsid w:val="006916AF"/>
    <w:rsid w:val="00691B30"/>
    <w:rsid w:val="00691E63"/>
    <w:rsid w:val="0069248B"/>
    <w:rsid w:val="006924C9"/>
    <w:rsid w:val="006925FB"/>
    <w:rsid w:val="00692610"/>
    <w:rsid w:val="00692E17"/>
    <w:rsid w:val="006934EB"/>
    <w:rsid w:val="0069393B"/>
    <w:rsid w:val="006939B5"/>
    <w:rsid w:val="00693E1F"/>
    <w:rsid w:val="00693ECB"/>
    <w:rsid w:val="00694797"/>
    <w:rsid w:val="00694DD2"/>
    <w:rsid w:val="00695887"/>
    <w:rsid w:val="006959F9"/>
    <w:rsid w:val="00695A96"/>
    <w:rsid w:val="00695B03"/>
    <w:rsid w:val="00695DE2"/>
    <w:rsid w:val="0069617D"/>
    <w:rsid w:val="0069678D"/>
    <w:rsid w:val="00697148"/>
    <w:rsid w:val="00697725"/>
    <w:rsid w:val="00697733"/>
    <w:rsid w:val="00697B33"/>
    <w:rsid w:val="006A059D"/>
    <w:rsid w:val="006A05AA"/>
    <w:rsid w:val="006A05D4"/>
    <w:rsid w:val="006A1B33"/>
    <w:rsid w:val="006A1CAD"/>
    <w:rsid w:val="006A1ECE"/>
    <w:rsid w:val="006A2119"/>
    <w:rsid w:val="006A230F"/>
    <w:rsid w:val="006A254E"/>
    <w:rsid w:val="006A2C30"/>
    <w:rsid w:val="006A2E02"/>
    <w:rsid w:val="006A301C"/>
    <w:rsid w:val="006A34E4"/>
    <w:rsid w:val="006A34E8"/>
    <w:rsid w:val="006A3E2B"/>
    <w:rsid w:val="006A3E30"/>
    <w:rsid w:val="006A4888"/>
    <w:rsid w:val="006A4D59"/>
    <w:rsid w:val="006A5064"/>
    <w:rsid w:val="006A53B7"/>
    <w:rsid w:val="006A5404"/>
    <w:rsid w:val="006A609D"/>
    <w:rsid w:val="006A65AF"/>
    <w:rsid w:val="006A6E17"/>
    <w:rsid w:val="006A74FC"/>
    <w:rsid w:val="006A768D"/>
    <w:rsid w:val="006B0443"/>
    <w:rsid w:val="006B0817"/>
    <w:rsid w:val="006B0C4C"/>
    <w:rsid w:val="006B0DF1"/>
    <w:rsid w:val="006B120D"/>
    <w:rsid w:val="006B12C0"/>
    <w:rsid w:val="006B1700"/>
    <w:rsid w:val="006B177E"/>
    <w:rsid w:val="006B17C1"/>
    <w:rsid w:val="006B17E7"/>
    <w:rsid w:val="006B19E8"/>
    <w:rsid w:val="006B1A8A"/>
    <w:rsid w:val="006B1FD5"/>
    <w:rsid w:val="006B2100"/>
    <w:rsid w:val="006B2E4E"/>
    <w:rsid w:val="006B3633"/>
    <w:rsid w:val="006B3777"/>
    <w:rsid w:val="006B3B16"/>
    <w:rsid w:val="006B3B24"/>
    <w:rsid w:val="006B3EE2"/>
    <w:rsid w:val="006B4E61"/>
    <w:rsid w:val="006B5503"/>
    <w:rsid w:val="006B555A"/>
    <w:rsid w:val="006B562D"/>
    <w:rsid w:val="006B5764"/>
    <w:rsid w:val="006B5B1E"/>
    <w:rsid w:val="006B5CDF"/>
    <w:rsid w:val="006B600A"/>
    <w:rsid w:val="006B6635"/>
    <w:rsid w:val="006B6E1C"/>
    <w:rsid w:val="006B7C49"/>
    <w:rsid w:val="006B7D22"/>
    <w:rsid w:val="006B7D2C"/>
    <w:rsid w:val="006C037D"/>
    <w:rsid w:val="006C0BDA"/>
    <w:rsid w:val="006C1019"/>
    <w:rsid w:val="006C104E"/>
    <w:rsid w:val="006C16E6"/>
    <w:rsid w:val="006C17A9"/>
    <w:rsid w:val="006C1886"/>
    <w:rsid w:val="006C2926"/>
    <w:rsid w:val="006C2BB5"/>
    <w:rsid w:val="006C2BEE"/>
    <w:rsid w:val="006C3AD8"/>
    <w:rsid w:val="006C3BB8"/>
    <w:rsid w:val="006C3FC2"/>
    <w:rsid w:val="006C4194"/>
    <w:rsid w:val="006C4259"/>
    <w:rsid w:val="006C4389"/>
    <w:rsid w:val="006C4516"/>
    <w:rsid w:val="006C455E"/>
    <w:rsid w:val="006C4B90"/>
    <w:rsid w:val="006C5068"/>
    <w:rsid w:val="006C5958"/>
    <w:rsid w:val="006C5B4F"/>
    <w:rsid w:val="006C643C"/>
    <w:rsid w:val="006C6BF5"/>
    <w:rsid w:val="006C6E3A"/>
    <w:rsid w:val="006C6EFE"/>
    <w:rsid w:val="006C6FD7"/>
    <w:rsid w:val="006C7343"/>
    <w:rsid w:val="006D00DB"/>
    <w:rsid w:val="006D0361"/>
    <w:rsid w:val="006D1306"/>
    <w:rsid w:val="006D1451"/>
    <w:rsid w:val="006D16B0"/>
    <w:rsid w:val="006D1D72"/>
    <w:rsid w:val="006D2182"/>
    <w:rsid w:val="006D21B5"/>
    <w:rsid w:val="006D241D"/>
    <w:rsid w:val="006D2444"/>
    <w:rsid w:val="006D254B"/>
    <w:rsid w:val="006D272A"/>
    <w:rsid w:val="006D289B"/>
    <w:rsid w:val="006D3BE1"/>
    <w:rsid w:val="006D3DCE"/>
    <w:rsid w:val="006D41A7"/>
    <w:rsid w:val="006D48FC"/>
    <w:rsid w:val="006D4FB3"/>
    <w:rsid w:val="006D4FF1"/>
    <w:rsid w:val="006D506F"/>
    <w:rsid w:val="006D5508"/>
    <w:rsid w:val="006D584D"/>
    <w:rsid w:val="006D59E8"/>
    <w:rsid w:val="006D62BC"/>
    <w:rsid w:val="006D6450"/>
    <w:rsid w:val="006D673A"/>
    <w:rsid w:val="006D681B"/>
    <w:rsid w:val="006D6939"/>
    <w:rsid w:val="006D6D83"/>
    <w:rsid w:val="006D6F73"/>
    <w:rsid w:val="006D76A1"/>
    <w:rsid w:val="006D7A63"/>
    <w:rsid w:val="006D7CAC"/>
    <w:rsid w:val="006D7EB0"/>
    <w:rsid w:val="006E0138"/>
    <w:rsid w:val="006E072A"/>
    <w:rsid w:val="006E0BB0"/>
    <w:rsid w:val="006E0D4E"/>
    <w:rsid w:val="006E0DCA"/>
    <w:rsid w:val="006E1114"/>
    <w:rsid w:val="006E12C3"/>
    <w:rsid w:val="006E1DFB"/>
    <w:rsid w:val="006E1FAC"/>
    <w:rsid w:val="006E2529"/>
    <w:rsid w:val="006E263B"/>
    <w:rsid w:val="006E2AFD"/>
    <w:rsid w:val="006E354D"/>
    <w:rsid w:val="006E3825"/>
    <w:rsid w:val="006E3C1B"/>
    <w:rsid w:val="006E4213"/>
    <w:rsid w:val="006E44DA"/>
    <w:rsid w:val="006E45ED"/>
    <w:rsid w:val="006E45F3"/>
    <w:rsid w:val="006E49B7"/>
    <w:rsid w:val="006E4A2F"/>
    <w:rsid w:val="006E4ED4"/>
    <w:rsid w:val="006E54F0"/>
    <w:rsid w:val="006E5C15"/>
    <w:rsid w:val="006E5E19"/>
    <w:rsid w:val="006E61C3"/>
    <w:rsid w:val="006E6DB4"/>
    <w:rsid w:val="006E749A"/>
    <w:rsid w:val="006E77AE"/>
    <w:rsid w:val="006E799D"/>
    <w:rsid w:val="006E7B0E"/>
    <w:rsid w:val="006F0593"/>
    <w:rsid w:val="006F08F5"/>
    <w:rsid w:val="006F1064"/>
    <w:rsid w:val="006F13AB"/>
    <w:rsid w:val="006F1BF6"/>
    <w:rsid w:val="006F1EB7"/>
    <w:rsid w:val="006F227E"/>
    <w:rsid w:val="006F2459"/>
    <w:rsid w:val="006F26CD"/>
    <w:rsid w:val="006F3229"/>
    <w:rsid w:val="006F345E"/>
    <w:rsid w:val="006F3912"/>
    <w:rsid w:val="006F49C7"/>
    <w:rsid w:val="006F4DC0"/>
    <w:rsid w:val="006F52E5"/>
    <w:rsid w:val="006F5C53"/>
    <w:rsid w:val="006F6066"/>
    <w:rsid w:val="006F609F"/>
    <w:rsid w:val="006F6850"/>
    <w:rsid w:val="006F6A2C"/>
    <w:rsid w:val="006F707E"/>
    <w:rsid w:val="006F7149"/>
    <w:rsid w:val="006F7357"/>
    <w:rsid w:val="006F7415"/>
    <w:rsid w:val="006F76B9"/>
    <w:rsid w:val="006F790C"/>
    <w:rsid w:val="006F7C8C"/>
    <w:rsid w:val="006F7DE9"/>
    <w:rsid w:val="006F7FB9"/>
    <w:rsid w:val="006F7FF9"/>
    <w:rsid w:val="00700021"/>
    <w:rsid w:val="007001DC"/>
    <w:rsid w:val="0070057A"/>
    <w:rsid w:val="00700808"/>
    <w:rsid w:val="00700AA6"/>
    <w:rsid w:val="007012ED"/>
    <w:rsid w:val="007016EA"/>
    <w:rsid w:val="00701C75"/>
    <w:rsid w:val="00701DBB"/>
    <w:rsid w:val="007022FC"/>
    <w:rsid w:val="007025CB"/>
    <w:rsid w:val="007034AA"/>
    <w:rsid w:val="00703893"/>
    <w:rsid w:val="00703C9D"/>
    <w:rsid w:val="00703F5C"/>
    <w:rsid w:val="0070490C"/>
    <w:rsid w:val="00704945"/>
    <w:rsid w:val="00705491"/>
    <w:rsid w:val="0070560A"/>
    <w:rsid w:val="0070577D"/>
    <w:rsid w:val="00705C38"/>
    <w:rsid w:val="00705F50"/>
    <w:rsid w:val="0070609B"/>
    <w:rsid w:val="007061BC"/>
    <w:rsid w:val="00706465"/>
    <w:rsid w:val="007065F9"/>
    <w:rsid w:val="0070695A"/>
    <w:rsid w:val="00706E81"/>
    <w:rsid w:val="00706F41"/>
    <w:rsid w:val="007072DA"/>
    <w:rsid w:val="00707384"/>
    <w:rsid w:val="007073CA"/>
    <w:rsid w:val="007076BB"/>
    <w:rsid w:val="0070782D"/>
    <w:rsid w:val="007079FD"/>
    <w:rsid w:val="00707C6F"/>
    <w:rsid w:val="00707E5E"/>
    <w:rsid w:val="00707F98"/>
    <w:rsid w:val="00710360"/>
    <w:rsid w:val="00710605"/>
    <w:rsid w:val="007109C2"/>
    <w:rsid w:val="00710B54"/>
    <w:rsid w:val="00710D90"/>
    <w:rsid w:val="00710E1B"/>
    <w:rsid w:val="00711003"/>
    <w:rsid w:val="00711340"/>
    <w:rsid w:val="0071178A"/>
    <w:rsid w:val="007117F5"/>
    <w:rsid w:val="00711F62"/>
    <w:rsid w:val="007126A1"/>
    <w:rsid w:val="00712A62"/>
    <w:rsid w:val="00712AF3"/>
    <w:rsid w:val="00712C42"/>
    <w:rsid w:val="00713660"/>
    <w:rsid w:val="00713DE0"/>
    <w:rsid w:val="00713DE4"/>
    <w:rsid w:val="007149EA"/>
    <w:rsid w:val="00714C47"/>
    <w:rsid w:val="007158A5"/>
    <w:rsid w:val="00715CF2"/>
    <w:rsid w:val="00715E13"/>
    <w:rsid w:val="007162F5"/>
    <w:rsid w:val="00716462"/>
    <w:rsid w:val="007165A2"/>
    <w:rsid w:val="0071668F"/>
    <w:rsid w:val="00716D48"/>
    <w:rsid w:val="00717B2B"/>
    <w:rsid w:val="00717C3B"/>
    <w:rsid w:val="00721084"/>
    <w:rsid w:val="00721262"/>
    <w:rsid w:val="00721D9B"/>
    <w:rsid w:val="00722121"/>
    <w:rsid w:val="00722386"/>
    <w:rsid w:val="007224B9"/>
    <w:rsid w:val="0072278F"/>
    <w:rsid w:val="007229C9"/>
    <w:rsid w:val="00722F94"/>
    <w:rsid w:val="007231EB"/>
    <w:rsid w:val="00723AA7"/>
    <w:rsid w:val="0072432E"/>
    <w:rsid w:val="007245C6"/>
    <w:rsid w:val="00724A5A"/>
    <w:rsid w:val="00724C56"/>
    <w:rsid w:val="00724CF0"/>
    <w:rsid w:val="00724FBF"/>
    <w:rsid w:val="0072522E"/>
    <w:rsid w:val="00725556"/>
    <w:rsid w:val="00725732"/>
    <w:rsid w:val="00725AE6"/>
    <w:rsid w:val="00726036"/>
    <w:rsid w:val="00726244"/>
    <w:rsid w:val="00726279"/>
    <w:rsid w:val="00726A9B"/>
    <w:rsid w:val="00726AA8"/>
    <w:rsid w:val="00726EB3"/>
    <w:rsid w:val="00727008"/>
    <w:rsid w:val="00727530"/>
    <w:rsid w:val="0073033B"/>
    <w:rsid w:val="00730A89"/>
    <w:rsid w:val="00730C28"/>
    <w:rsid w:val="00731960"/>
    <w:rsid w:val="00731961"/>
    <w:rsid w:val="007319D5"/>
    <w:rsid w:val="00731A4E"/>
    <w:rsid w:val="00731E7C"/>
    <w:rsid w:val="00731EAE"/>
    <w:rsid w:val="00731F73"/>
    <w:rsid w:val="007325EE"/>
    <w:rsid w:val="007329EF"/>
    <w:rsid w:val="0073327A"/>
    <w:rsid w:val="00733573"/>
    <w:rsid w:val="00733601"/>
    <w:rsid w:val="00734454"/>
    <w:rsid w:val="0073472A"/>
    <w:rsid w:val="00734EBE"/>
    <w:rsid w:val="00735410"/>
    <w:rsid w:val="007357E2"/>
    <w:rsid w:val="00735F89"/>
    <w:rsid w:val="00735F9D"/>
    <w:rsid w:val="007368C6"/>
    <w:rsid w:val="00736DD8"/>
    <w:rsid w:val="0073715E"/>
    <w:rsid w:val="007402D4"/>
    <w:rsid w:val="007402F5"/>
    <w:rsid w:val="00740680"/>
    <w:rsid w:val="0074076A"/>
    <w:rsid w:val="00740878"/>
    <w:rsid w:val="00740F1F"/>
    <w:rsid w:val="00740FDD"/>
    <w:rsid w:val="0074100D"/>
    <w:rsid w:val="0074186C"/>
    <w:rsid w:val="00741AF4"/>
    <w:rsid w:val="00741D1D"/>
    <w:rsid w:val="00741DCC"/>
    <w:rsid w:val="0074203A"/>
    <w:rsid w:val="0074274A"/>
    <w:rsid w:val="007427B5"/>
    <w:rsid w:val="00742865"/>
    <w:rsid w:val="0074296C"/>
    <w:rsid w:val="00742C83"/>
    <w:rsid w:val="00742E75"/>
    <w:rsid w:val="007434F5"/>
    <w:rsid w:val="00743521"/>
    <w:rsid w:val="0074360F"/>
    <w:rsid w:val="007437CC"/>
    <w:rsid w:val="00743F78"/>
    <w:rsid w:val="0074403A"/>
    <w:rsid w:val="00744A64"/>
    <w:rsid w:val="00744BDF"/>
    <w:rsid w:val="00744D47"/>
    <w:rsid w:val="00744EA0"/>
    <w:rsid w:val="00745F74"/>
    <w:rsid w:val="0074629E"/>
    <w:rsid w:val="0074638D"/>
    <w:rsid w:val="00746484"/>
    <w:rsid w:val="0074704F"/>
    <w:rsid w:val="00747635"/>
    <w:rsid w:val="00747DE2"/>
    <w:rsid w:val="00747F48"/>
    <w:rsid w:val="00747F4C"/>
    <w:rsid w:val="00750E25"/>
    <w:rsid w:val="00751091"/>
    <w:rsid w:val="00751533"/>
    <w:rsid w:val="0075157B"/>
    <w:rsid w:val="0075170E"/>
    <w:rsid w:val="00751B83"/>
    <w:rsid w:val="00751D60"/>
    <w:rsid w:val="00752184"/>
    <w:rsid w:val="00752940"/>
    <w:rsid w:val="00752B7B"/>
    <w:rsid w:val="00752CA1"/>
    <w:rsid w:val="00753269"/>
    <w:rsid w:val="00753323"/>
    <w:rsid w:val="00753671"/>
    <w:rsid w:val="0075396C"/>
    <w:rsid w:val="00753EF7"/>
    <w:rsid w:val="00753F9A"/>
    <w:rsid w:val="00754179"/>
    <w:rsid w:val="00754359"/>
    <w:rsid w:val="00754411"/>
    <w:rsid w:val="00754503"/>
    <w:rsid w:val="0075485F"/>
    <w:rsid w:val="00754BD9"/>
    <w:rsid w:val="00754E23"/>
    <w:rsid w:val="00754E7A"/>
    <w:rsid w:val="00754FA6"/>
    <w:rsid w:val="007553BF"/>
    <w:rsid w:val="0075540C"/>
    <w:rsid w:val="007555FB"/>
    <w:rsid w:val="007557B0"/>
    <w:rsid w:val="00755DB1"/>
    <w:rsid w:val="007563C9"/>
    <w:rsid w:val="00756541"/>
    <w:rsid w:val="00756AFB"/>
    <w:rsid w:val="00756D6C"/>
    <w:rsid w:val="00756DE2"/>
    <w:rsid w:val="007573BD"/>
    <w:rsid w:val="007574FC"/>
    <w:rsid w:val="00757501"/>
    <w:rsid w:val="0075796A"/>
    <w:rsid w:val="0076001B"/>
    <w:rsid w:val="00760671"/>
    <w:rsid w:val="00760975"/>
    <w:rsid w:val="00760CA3"/>
    <w:rsid w:val="00760D30"/>
    <w:rsid w:val="00760D99"/>
    <w:rsid w:val="007614D9"/>
    <w:rsid w:val="00761564"/>
    <w:rsid w:val="00761EF8"/>
    <w:rsid w:val="00761FDA"/>
    <w:rsid w:val="007621FF"/>
    <w:rsid w:val="0076323C"/>
    <w:rsid w:val="007634E3"/>
    <w:rsid w:val="00764030"/>
    <w:rsid w:val="00764194"/>
    <w:rsid w:val="007641C1"/>
    <w:rsid w:val="00764666"/>
    <w:rsid w:val="00764668"/>
    <w:rsid w:val="00764E21"/>
    <w:rsid w:val="007650F1"/>
    <w:rsid w:val="007651F4"/>
    <w:rsid w:val="00765ED3"/>
    <w:rsid w:val="00765F88"/>
    <w:rsid w:val="00765FB7"/>
    <w:rsid w:val="007666DE"/>
    <w:rsid w:val="0076681D"/>
    <w:rsid w:val="007668DF"/>
    <w:rsid w:val="00766A65"/>
    <w:rsid w:val="00766DBA"/>
    <w:rsid w:val="007671F5"/>
    <w:rsid w:val="007674D8"/>
    <w:rsid w:val="0076751E"/>
    <w:rsid w:val="007676B8"/>
    <w:rsid w:val="00767C86"/>
    <w:rsid w:val="0077036D"/>
    <w:rsid w:val="007703E8"/>
    <w:rsid w:val="00770CD6"/>
    <w:rsid w:val="007711AF"/>
    <w:rsid w:val="0077175C"/>
    <w:rsid w:val="00771870"/>
    <w:rsid w:val="00771BF9"/>
    <w:rsid w:val="00771D14"/>
    <w:rsid w:val="00772288"/>
    <w:rsid w:val="0077243D"/>
    <w:rsid w:val="00772DDD"/>
    <w:rsid w:val="00772F8A"/>
    <w:rsid w:val="0077301F"/>
    <w:rsid w:val="007738B6"/>
    <w:rsid w:val="007739C6"/>
    <w:rsid w:val="007739CA"/>
    <w:rsid w:val="00774852"/>
    <w:rsid w:val="00774889"/>
    <w:rsid w:val="00774B6E"/>
    <w:rsid w:val="00774FF5"/>
    <w:rsid w:val="007750B3"/>
    <w:rsid w:val="007755BE"/>
    <w:rsid w:val="0077566C"/>
    <w:rsid w:val="00775F76"/>
    <w:rsid w:val="007765FB"/>
    <w:rsid w:val="00776604"/>
    <w:rsid w:val="00776AEA"/>
    <w:rsid w:val="00776BFB"/>
    <w:rsid w:val="00777BA0"/>
    <w:rsid w:val="0078009A"/>
    <w:rsid w:val="007803BD"/>
    <w:rsid w:val="007811DC"/>
    <w:rsid w:val="00781489"/>
    <w:rsid w:val="0078171B"/>
    <w:rsid w:val="007819DF"/>
    <w:rsid w:val="00781D55"/>
    <w:rsid w:val="00781EF7"/>
    <w:rsid w:val="007820FA"/>
    <w:rsid w:val="00782186"/>
    <w:rsid w:val="00782753"/>
    <w:rsid w:val="0078281E"/>
    <w:rsid w:val="0078285F"/>
    <w:rsid w:val="007829B0"/>
    <w:rsid w:val="00782AEE"/>
    <w:rsid w:val="00782CD7"/>
    <w:rsid w:val="00783207"/>
    <w:rsid w:val="00783E1D"/>
    <w:rsid w:val="007847F5"/>
    <w:rsid w:val="0078483B"/>
    <w:rsid w:val="00784A9F"/>
    <w:rsid w:val="00784DFF"/>
    <w:rsid w:val="00784EB4"/>
    <w:rsid w:val="00784EED"/>
    <w:rsid w:val="00785611"/>
    <w:rsid w:val="00785681"/>
    <w:rsid w:val="00785900"/>
    <w:rsid w:val="00785C92"/>
    <w:rsid w:val="007862F5"/>
    <w:rsid w:val="00786958"/>
    <w:rsid w:val="00786A6B"/>
    <w:rsid w:val="00786DD2"/>
    <w:rsid w:val="00786E71"/>
    <w:rsid w:val="00787A01"/>
    <w:rsid w:val="00787A53"/>
    <w:rsid w:val="00787AAD"/>
    <w:rsid w:val="007905A2"/>
    <w:rsid w:val="00790672"/>
    <w:rsid w:val="0079162F"/>
    <w:rsid w:val="0079165C"/>
    <w:rsid w:val="0079175A"/>
    <w:rsid w:val="00791D2D"/>
    <w:rsid w:val="007925D4"/>
    <w:rsid w:val="00792E19"/>
    <w:rsid w:val="007932B2"/>
    <w:rsid w:val="007933FE"/>
    <w:rsid w:val="0079347E"/>
    <w:rsid w:val="00793822"/>
    <w:rsid w:val="00793CBF"/>
    <w:rsid w:val="00794924"/>
    <w:rsid w:val="00795641"/>
    <w:rsid w:val="00795B3D"/>
    <w:rsid w:val="00795B48"/>
    <w:rsid w:val="00796A9D"/>
    <w:rsid w:val="00796E93"/>
    <w:rsid w:val="007971AC"/>
    <w:rsid w:val="00797BB6"/>
    <w:rsid w:val="00797F16"/>
    <w:rsid w:val="007A09EF"/>
    <w:rsid w:val="007A0BC2"/>
    <w:rsid w:val="007A1042"/>
    <w:rsid w:val="007A123E"/>
    <w:rsid w:val="007A1653"/>
    <w:rsid w:val="007A1B0A"/>
    <w:rsid w:val="007A1F44"/>
    <w:rsid w:val="007A23FF"/>
    <w:rsid w:val="007A295B"/>
    <w:rsid w:val="007A30A9"/>
    <w:rsid w:val="007A339C"/>
    <w:rsid w:val="007A3424"/>
    <w:rsid w:val="007A35EF"/>
    <w:rsid w:val="007A3F2F"/>
    <w:rsid w:val="007A411B"/>
    <w:rsid w:val="007A43A2"/>
    <w:rsid w:val="007A4708"/>
    <w:rsid w:val="007A4D04"/>
    <w:rsid w:val="007A5641"/>
    <w:rsid w:val="007A5968"/>
    <w:rsid w:val="007A616C"/>
    <w:rsid w:val="007A659C"/>
    <w:rsid w:val="007A73F0"/>
    <w:rsid w:val="007A7A96"/>
    <w:rsid w:val="007A7AF8"/>
    <w:rsid w:val="007A7D98"/>
    <w:rsid w:val="007B03AF"/>
    <w:rsid w:val="007B045E"/>
    <w:rsid w:val="007B12FF"/>
    <w:rsid w:val="007B1543"/>
    <w:rsid w:val="007B1AC0"/>
    <w:rsid w:val="007B1E32"/>
    <w:rsid w:val="007B1FBD"/>
    <w:rsid w:val="007B1FD9"/>
    <w:rsid w:val="007B220A"/>
    <w:rsid w:val="007B270A"/>
    <w:rsid w:val="007B2D3B"/>
    <w:rsid w:val="007B36E8"/>
    <w:rsid w:val="007B37B6"/>
    <w:rsid w:val="007B42D3"/>
    <w:rsid w:val="007B4381"/>
    <w:rsid w:val="007B4AC9"/>
    <w:rsid w:val="007B4E6F"/>
    <w:rsid w:val="007B52CD"/>
    <w:rsid w:val="007B58FF"/>
    <w:rsid w:val="007B59E5"/>
    <w:rsid w:val="007B5E7A"/>
    <w:rsid w:val="007B6332"/>
    <w:rsid w:val="007B68D8"/>
    <w:rsid w:val="007B6B4A"/>
    <w:rsid w:val="007B6DAF"/>
    <w:rsid w:val="007B6E7E"/>
    <w:rsid w:val="007B7DC1"/>
    <w:rsid w:val="007B7EDB"/>
    <w:rsid w:val="007C0342"/>
    <w:rsid w:val="007C0767"/>
    <w:rsid w:val="007C0C59"/>
    <w:rsid w:val="007C0D16"/>
    <w:rsid w:val="007C0E7E"/>
    <w:rsid w:val="007C103F"/>
    <w:rsid w:val="007C1839"/>
    <w:rsid w:val="007C19AD"/>
    <w:rsid w:val="007C1A06"/>
    <w:rsid w:val="007C1E53"/>
    <w:rsid w:val="007C1FD7"/>
    <w:rsid w:val="007C24B3"/>
    <w:rsid w:val="007C28C5"/>
    <w:rsid w:val="007C2ED8"/>
    <w:rsid w:val="007C30FD"/>
    <w:rsid w:val="007C3598"/>
    <w:rsid w:val="007C3C88"/>
    <w:rsid w:val="007C3EA1"/>
    <w:rsid w:val="007C3FA8"/>
    <w:rsid w:val="007C47CE"/>
    <w:rsid w:val="007C5E70"/>
    <w:rsid w:val="007C6087"/>
    <w:rsid w:val="007C675D"/>
    <w:rsid w:val="007C68DA"/>
    <w:rsid w:val="007C6A72"/>
    <w:rsid w:val="007C6F32"/>
    <w:rsid w:val="007C787A"/>
    <w:rsid w:val="007D03DC"/>
    <w:rsid w:val="007D092E"/>
    <w:rsid w:val="007D11CE"/>
    <w:rsid w:val="007D1992"/>
    <w:rsid w:val="007D19ED"/>
    <w:rsid w:val="007D1B5F"/>
    <w:rsid w:val="007D1F08"/>
    <w:rsid w:val="007D21E6"/>
    <w:rsid w:val="007D229A"/>
    <w:rsid w:val="007D255B"/>
    <w:rsid w:val="007D268C"/>
    <w:rsid w:val="007D2775"/>
    <w:rsid w:val="007D2801"/>
    <w:rsid w:val="007D2AC2"/>
    <w:rsid w:val="007D2B04"/>
    <w:rsid w:val="007D2F44"/>
    <w:rsid w:val="007D2F4D"/>
    <w:rsid w:val="007D4178"/>
    <w:rsid w:val="007D4315"/>
    <w:rsid w:val="007D4D33"/>
    <w:rsid w:val="007D4D8A"/>
    <w:rsid w:val="007D507A"/>
    <w:rsid w:val="007D556D"/>
    <w:rsid w:val="007D5943"/>
    <w:rsid w:val="007D601F"/>
    <w:rsid w:val="007D7175"/>
    <w:rsid w:val="007D7368"/>
    <w:rsid w:val="007D7523"/>
    <w:rsid w:val="007D7E04"/>
    <w:rsid w:val="007D7E2C"/>
    <w:rsid w:val="007D7F20"/>
    <w:rsid w:val="007E0564"/>
    <w:rsid w:val="007E060F"/>
    <w:rsid w:val="007E0B6A"/>
    <w:rsid w:val="007E0D67"/>
    <w:rsid w:val="007E0E5A"/>
    <w:rsid w:val="007E0F83"/>
    <w:rsid w:val="007E1369"/>
    <w:rsid w:val="007E1603"/>
    <w:rsid w:val="007E1952"/>
    <w:rsid w:val="007E1A1B"/>
    <w:rsid w:val="007E1A52"/>
    <w:rsid w:val="007E1A64"/>
    <w:rsid w:val="007E1A66"/>
    <w:rsid w:val="007E1A88"/>
    <w:rsid w:val="007E1E1D"/>
    <w:rsid w:val="007E23CE"/>
    <w:rsid w:val="007E255A"/>
    <w:rsid w:val="007E273F"/>
    <w:rsid w:val="007E280E"/>
    <w:rsid w:val="007E3377"/>
    <w:rsid w:val="007E385E"/>
    <w:rsid w:val="007E3D1B"/>
    <w:rsid w:val="007E46BE"/>
    <w:rsid w:val="007E4BBC"/>
    <w:rsid w:val="007E4BE9"/>
    <w:rsid w:val="007E4C88"/>
    <w:rsid w:val="007E50BA"/>
    <w:rsid w:val="007E5295"/>
    <w:rsid w:val="007E585E"/>
    <w:rsid w:val="007E5AFB"/>
    <w:rsid w:val="007E5EF0"/>
    <w:rsid w:val="007E5F59"/>
    <w:rsid w:val="007E6A63"/>
    <w:rsid w:val="007E6AB8"/>
    <w:rsid w:val="007E6D36"/>
    <w:rsid w:val="007E6E9A"/>
    <w:rsid w:val="007E6F33"/>
    <w:rsid w:val="007E790A"/>
    <w:rsid w:val="007E7BCF"/>
    <w:rsid w:val="007E7D70"/>
    <w:rsid w:val="007E7DDF"/>
    <w:rsid w:val="007F06CE"/>
    <w:rsid w:val="007F11C8"/>
    <w:rsid w:val="007F1376"/>
    <w:rsid w:val="007F168D"/>
    <w:rsid w:val="007F19A0"/>
    <w:rsid w:val="007F1CFB"/>
    <w:rsid w:val="007F220B"/>
    <w:rsid w:val="007F2502"/>
    <w:rsid w:val="007F2693"/>
    <w:rsid w:val="007F2773"/>
    <w:rsid w:val="007F27DD"/>
    <w:rsid w:val="007F2CB2"/>
    <w:rsid w:val="007F2CC1"/>
    <w:rsid w:val="007F2E0F"/>
    <w:rsid w:val="007F34AA"/>
    <w:rsid w:val="007F3636"/>
    <w:rsid w:val="007F3D24"/>
    <w:rsid w:val="007F3F49"/>
    <w:rsid w:val="007F4451"/>
    <w:rsid w:val="007F5C2B"/>
    <w:rsid w:val="007F62AA"/>
    <w:rsid w:val="007F643F"/>
    <w:rsid w:val="007F6880"/>
    <w:rsid w:val="007F6E91"/>
    <w:rsid w:val="007F7014"/>
    <w:rsid w:val="007F76B4"/>
    <w:rsid w:val="007F780E"/>
    <w:rsid w:val="007F7D3B"/>
    <w:rsid w:val="007F7FEC"/>
    <w:rsid w:val="008001B4"/>
    <w:rsid w:val="00800374"/>
    <w:rsid w:val="00800769"/>
    <w:rsid w:val="00800EC5"/>
    <w:rsid w:val="00800ED2"/>
    <w:rsid w:val="0080285D"/>
    <w:rsid w:val="008029EB"/>
    <w:rsid w:val="00802E74"/>
    <w:rsid w:val="00803ECF"/>
    <w:rsid w:val="00804B92"/>
    <w:rsid w:val="00804E21"/>
    <w:rsid w:val="00805092"/>
    <w:rsid w:val="008053D0"/>
    <w:rsid w:val="0080592A"/>
    <w:rsid w:val="008060BE"/>
    <w:rsid w:val="00806475"/>
    <w:rsid w:val="00806587"/>
    <w:rsid w:val="008067E1"/>
    <w:rsid w:val="008069C3"/>
    <w:rsid w:val="00806AAF"/>
    <w:rsid w:val="00807050"/>
    <w:rsid w:val="008070AC"/>
    <w:rsid w:val="00807159"/>
    <w:rsid w:val="0080778A"/>
    <w:rsid w:val="00807B86"/>
    <w:rsid w:val="00810159"/>
    <w:rsid w:val="008101FD"/>
    <w:rsid w:val="00810D8D"/>
    <w:rsid w:val="0081109E"/>
    <w:rsid w:val="008112EC"/>
    <w:rsid w:val="00811835"/>
    <w:rsid w:val="00812115"/>
    <w:rsid w:val="0081222E"/>
    <w:rsid w:val="00812337"/>
    <w:rsid w:val="00812F78"/>
    <w:rsid w:val="0081339C"/>
    <w:rsid w:val="00813474"/>
    <w:rsid w:val="0081363A"/>
    <w:rsid w:val="00814032"/>
    <w:rsid w:val="00814052"/>
    <w:rsid w:val="00814358"/>
    <w:rsid w:val="00814744"/>
    <w:rsid w:val="00815675"/>
    <w:rsid w:val="0081581D"/>
    <w:rsid w:val="0081599A"/>
    <w:rsid w:val="0081599E"/>
    <w:rsid w:val="00817151"/>
    <w:rsid w:val="008172BE"/>
    <w:rsid w:val="00817B71"/>
    <w:rsid w:val="00820244"/>
    <w:rsid w:val="008206B8"/>
    <w:rsid w:val="00820C7F"/>
    <w:rsid w:val="00821018"/>
    <w:rsid w:val="008221B3"/>
    <w:rsid w:val="008222E5"/>
    <w:rsid w:val="00822311"/>
    <w:rsid w:val="0082248E"/>
    <w:rsid w:val="00822BAA"/>
    <w:rsid w:val="00822EE0"/>
    <w:rsid w:val="00823123"/>
    <w:rsid w:val="0082384E"/>
    <w:rsid w:val="00823C28"/>
    <w:rsid w:val="00823ED2"/>
    <w:rsid w:val="00824B14"/>
    <w:rsid w:val="00824F08"/>
    <w:rsid w:val="00824FDF"/>
    <w:rsid w:val="00825125"/>
    <w:rsid w:val="008257CC"/>
    <w:rsid w:val="00826D61"/>
    <w:rsid w:val="008274BF"/>
    <w:rsid w:val="008276D1"/>
    <w:rsid w:val="008277F5"/>
    <w:rsid w:val="00827900"/>
    <w:rsid w:val="00830DC3"/>
    <w:rsid w:val="008311BD"/>
    <w:rsid w:val="00831312"/>
    <w:rsid w:val="00831555"/>
    <w:rsid w:val="00831649"/>
    <w:rsid w:val="008317AB"/>
    <w:rsid w:val="00831E5D"/>
    <w:rsid w:val="00831F52"/>
    <w:rsid w:val="00832154"/>
    <w:rsid w:val="00832D1E"/>
    <w:rsid w:val="00832F5C"/>
    <w:rsid w:val="00833D89"/>
    <w:rsid w:val="00833EE2"/>
    <w:rsid w:val="008341D0"/>
    <w:rsid w:val="008348D2"/>
    <w:rsid w:val="008348ED"/>
    <w:rsid w:val="00834DB0"/>
    <w:rsid w:val="008359E0"/>
    <w:rsid w:val="00835DBF"/>
    <w:rsid w:val="00836413"/>
    <w:rsid w:val="0083647C"/>
    <w:rsid w:val="00836A4E"/>
    <w:rsid w:val="00836B60"/>
    <w:rsid w:val="008376F6"/>
    <w:rsid w:val="00837D5B"/>
    <w:rsid w:val="00840142"/>
    <w:rsid w:val="00840607"/>
    <w:rsid w:val="00840BF7"/>
    <w:rsid w:val="008419D4"/>
    <w:rsid w:val="00841C5E"/>
    <w:rsid w:val="00841CD2"/>
    <w:rsid w:val="00841E04"/>
    <w:rsid w:val="00842357"/>
    <w:rsid w:val="008423C3"/>
    <w:rsid w:val="008424D6"/>
    <w:rsid w:val="00842667"/>
    <w:rsid w:val="0084286B"/>
    <w:rsid w:val="008428D1"/>
    <w:rsid w:val="00842B77"/>
    <w:rsid w:val="00842F45"/>
    <w:rsid w:val="0084309F"/>
    <w:rsid w:val="008431EC"/>
    <w:rsid w:val="00843601"/>
    <w:rsid w:val="00843DC0"/>
    <w:rsid w:val="0084438D"/>
    <w:rsid w:val="00845162"/>
    <w:rsid w:val="00845699"/>
    <w:rsid w:val="00845C12"/>
    <w:rsid w:val="00845E70"/>
    <w:rsid w:val="00846024"/>
    <w:rsid w:val="00846069"/>
    <w:rsid w:val="008469D9"/>
    <w:rsid w:val="00846DC0"/>
    <w:rsid w:val="008474A7"/>
    <w:rsid w:val="00847F34"/>
    <w:rsid w:val="008506B6"/>
    <w:rsid w:val="00850AE0"/>
    <w:rsid w:val="00850D58"/>
    <w:rsid w:val="00850FB3"/>
    <w:rsid w:val="00851292"/>
    <w:rsid w:val="0085136A"/>
    <w:rsid w:val="008515B3"/>
    <w:rsid w:val="00851601"/>
    <w:rsid w:val="00851EBA"/>
    <w:rsid w:val="008523FB"/>
    <w:rsid w:val="008524D2"/>
    <w:rsid w:val="0085285C"/>
    <w:rsid w:val="00852947"/>
    <w:rsid w:val="00852E19"/>
    <w:rsid w:val="00853667"/>
    <w:rsid w:val="008539EE"/>
    <w:rsid w:val="00854172"/>
    <w:rsid w:val="00854DF9"/>
    <w:rsid w:val="008558E1"/>
    <w:rsid w:val="008567AD"/>
    <w:rsid w:val="00856833"/>
    <w:rsid w:val="00856840"/>
    <w:rsid w:val="00856A84"/>
    <w:rsid w:val="008570B9"/>
    <w:rsid w:val="0085777E"/>
    <w:rsid w:val="008577F1"/>
    <w:rsid w:val="00857BB3"/>
    <w:rsid w:val="00860128"/>
    <w:rsid w:val="0086020F"/>
    <w:rsid w:val="0086032E"/>
    <w:rsid w:val="0086087C"/>
    <w:rsid w:val="00860D8E"/>
    <w:rsid w:val="008612E1"/>
    <w:rsid w:val="008614FA"/>
    <w:rsid w:val="008619CC"/>
    <w:rsid w:val="00861B2E"/>
    <w:rsid w:val="00862022"/>
    <w:rsid w:val="00862542"/>
    <w:rsid w:val="0086275E"/>
    <w:rsid w:val="008628DE"/>
    <w:rsid w:val="00862A39"/>
    <w:rsid w:val="00862F2F"/>
    <w:rsid w:val="00863AE7"/>
    <w:rsid w:val="00863CB1"/>
    <w:rsid w:val="00863FDA"/>
    <w:rsid w:val="00864440"/>
    <w:rsid w:val="008644AC"/>
    <w:rsid w:val="00864D76"/>
    <w:rsid w:val="008650FC"/>
    <w:rsid w:val="00865C14"/>
    <w:rsid w:val="00866075"/>
    <w:rsid w:val="00866A34"/>
    <w:rsid w:val="00866B05"/>
    <w:rsid w:val="00866CD9"/>
    <w:rsid w:val="00866EB3"/>
    <w:rsid w:val="0086701A"/>
    <w:rsid w:val="0086779A"/>
    <w:rsid w:val="008678B1"/>
    <w:rsid w:val="0086797C"/>
    <w:rsid w:val="00867BD2"/>
    <w:rsid w:val="00867C11"/>
    <w:rsid w:val="00867CF0"/>
    <w:rsid w:val="00867DA7"/>
    <w:rsid w:val="00870128"/>
    <w:rsid w:val="0087048A"/>
    <w:rsid w:val="00870B41"/>
    <w:rsid w:val="008712FD"/>
    <w:rsid w:val="008714A1"/>
    <w:rsid w:val="008716A1"/>
    <w:rsid w:val="00871D8A"/>
    <w:rsid w:val="008723CD"/>
    <w:rsid w:val="00872D3F"/>
    <w:rsid w:val="008733E4"/>
    <w:rsid w:val="00873577"/>
    <w:rsid w:val="00873C53"/>
    <w:rsid w:val="00873F15"/>
    <w:rsid w:val="00874096"/>
    <w:rsid w:val="00874C0C"/>
    <w:rsid w:val="008756A4"/>
    <w:rsid w:val="00875F73"/>
    <w:rsid w:val="00876042"/>
    <w:rsid w:val="0087620F"/>
    <w:rsid w:val="008766D6"/>
    <w:rsid w:val="00876BCE"/>
    <w:rsid w:val="00876CCA"/>
    <w:rsid w:val="008772C7"/>
    <w:rsid w:val="00877EC1"/>
    <w:rsid w:val="008801B5"/>
    <w:rsid w:val="0088094A"/>
    <w:rsid w:val="00880A1D"/>
    <w:rsid w:val="00880A31"/>
    <w:rsid w:val="00880DC1"/>
    <w:rsid w:val="00880EA6"/>
    <w:rsid w:val="00880F30"/>
    <w:rsid w:val="00881435"/>
    <w:rsid w:val="00881672"/>
    <w:rsid w:val="00881C03"/>
    <w:rsid w:val="0088278A"/>
    <w:rsid w:val="00882A30"/>
    <w:rsid w:val="00882B2F"/>
    <w:rsid w:val="00882DE6"/>
    <w:rsid w:val="00883020"/>
    <w:rsid w:val="00883334"/>
    <w:rsid w:val="008833AE"/>
    <w:rsid w:val="008833C8"/>
    <w:rsid w:val="008833E8"/>
    <w:rsid w:val="008833FD"/>
    <w:rsid w:val="00883C2A"/>
    <w:rsid w:val="00883FBE"/>
    <w:rsid w:val="0088448B"/>
    <w:rsid w:val="00884B91"/>
    <w:rsid w:val="00884DD9"/>
    <w:rsid w:val="00885252"/>
    <w:rsid w:val="008856C6"/>
    <w:rsid w:val="00886159"/>
    <w:rsid w:val="00886189"/>
    <w:rsid w:val="00886A65"/>
    <w:rsid w:val="00886ABF"/>
    <w:rsid w:val="00887440"/>
    <w:rsid w:val="00887B48"/>
    <w:rsid w:val="00887B72"/>
    <w:rsid w:val="00887C11"/>
    <w:rsid w:val="00887DD3"/>
    <w:rsid w:val="0089023C"/>
    <w:rsid w:val="00890DCE"/>
    <w:rsid w:val="00890DE4"/>
    <w:rsid w:val="00891585"/>
    <w:rsid w:val="0089176E"/>
    <w:rsid w:val="008917E0"/>
    <w:rsid w:val="00891EB2"/>
    <w:rsid w:val="0089204B"/>
    <w:rsid w:val="00892089"/>
    <w:rsid w:val="008922C8"/>
    <w:rsid w:val="00892365"/>
    <w:rsid w:val="00892585"/>
    <w:rsid w:val="00892B1C"/>
    <w:rsid w:val="00892BE5"/>
    <w:rsid w:val="00892F35"/>
    <w:rsid w:val="008934E9"/>
    <w:rsid w:val="00893761"/>
    <w:rsid w:val="0089387C"/>
    <w:rsid w:val="0089444E"/>
    <w:rsid w:val="0089487B"/>
    <w:rsid w:val="008949DF"/>
    <w:rsid w:val="00894D16"/>
    <w:rsid w:val="00895048"/>
    <w:rsid w:val="008951DB"/>
    <w:rsid w:val="00895FE2"/>
    <w:rsid w:val="0089626E"/>
    <w:rsid w:val="00896C81"/>
    <w:rsid w:val="00896D62"/>
    <w:rsid w:val="00896D83"/>
    <w:rsid w:val="00896FCF"/>
    <w:rsid w:val="00896FFE"/>
    <w:rsid w:val="008971D1"/>
    <w:rsid w:val="008971D4"/>
    <w:rsid w:val="00897579"/>
    <w:rsid w:val="008A03F7"/>
    <w:rsid w:val="008A0AB2"/>
    <w:rsid w:val="008A0CFC"/>
    <w:rsid w:val="008A0F75"/>
    <w:rsid w:val="008A12FE"/>
    <w:rsid w:val="008A1C6A"/>
    <w:rsid w:val="008A2595"/>
    <w:rsid w:val="008A28B6"/>
    <w:rsid w:val="008A2BB1"/>
    <w:rsid w:val="008A2DBA"/>
    <w:rsid w:val="008A2E06"/>
    <w:rsid w:val="008A3466"/>
    <w:rsid w:val="008A389F"/>
    <w:rsid w:val="008A3A82"/>
    <w:rsid w:val="008A3D02"/>
    <w:rsid w:val="008A3FDB"/>
    <w:rsid w:val="008A404F"/>
    <w:rsid w:val="008A436C"/>
    <w:rsid w:val="008A43FB"/>
    <w:rsid w:val="008A4A59"/>
    <w:rsid w:val="008A524E"/>
    <w:rsid w:val="008A5940"/>
    <w:rsid w:val="008A5BD7"/>
    <w:rsid w:val="008A5E9A"/>
    <w:rsid w:val="008A6ECF"/>
    <w:rsid w:val="008A6ED6"/>
    <w:rsid w:val="008A73B2"/>
    <w:rsid w:val="008A759F"/>
    <w:rsid w:val="008A7735"/>
    <w:rsid w:val="008A78AE"/>
    <w:rsid w:val="008A78DE"/>
    <w:rsid w:val="008A794D"/>
    <w:rsid w:val="008A7FF4"/>
    <w:rsid w:val="008B0354"/>
    <w:rsid w:val="008B043F"/>
    <w:rsid w:val="008B0571"/>
    <w:rsid w:val="008B073B"/>
    <w:rsid w:val="008B0808"/>
    <w:rsid w:val="008B0AEC"/>
    <w:rsid w:val="008B0BEB"/>
    <w:rsid w:val="008B0F44"/>
    <w:rsid w:val="008B1AC8"/>
    <w:rsid w:val="008B1E53"/>
    <w:rsid w:val="008B1E5B"/>
    <w:rsid w:val="008B2099"/>
    <w:rsid w:val="008B2359"/>
    <w:rsid w:val="008B27F4"/>
    <w:rsid w:val="008B2E4F"/>
    <w:rsid w:val="008B3358"/>
    <w:rsid w:val="008B33D2"/>
    <w:rsid w:val="008B361B"/>
    <w:rsid w:val="008B389D"/>
    <w:rsid w:val="008B3C5C"/>
    <w:rsid w:val="008B4174"/>
    <w:rsid w:val="008B4F97"/>
    <w:rsid w:val="008B5299"/>
    <w:rsid w:val="008B557C"/>
    <w:rsid w:val="008B55CF"/>
    <w:rsid w:val="008B59F3"/>
    <w:rsid w:val="008B5A5F"/>
    <w:rsid w:val="008B5AB0"/>
    <w:rsid w:val="008B5B18"/>
    <w:rsid w:val="008B5C88"/>
    <w:rsid w:val="008B6054"/>
    <w:rsid w:val="008B6305"/>
    <w:rsid w:val="008B63C1"/>
    <w:rsid w:val="008B6BFE"/>
    <w:rsid w:val="008B75EF"/>
    <w:rsid w:val="008B7B08"/>
    <w:rsid w:val="008B7EEB"/>
    <w:rsid w:val="008C02F9"/>
    <w:rsid w:val="008C080C"/>
    <w:rsid w:val="008C13F0"/>
    <w:rsid w:val="008C1560"/>
    <w:rsid w:val="008C1871"/>
    <w:rsid w:val="008C1DC9"/>
    <w:rsid w:val="008C1F26"/>
    <w:rsid w:val="008C22E8"/>
    <w:rsid w:val="008C2A3A"/>
    <w:rsid w:val="008C2BD1"/>
    <w:rsid w:val="008C3318"/>
    <w:rsid w:val="008C35EF"/>
    <w:rsid w:val="008C3704"/>
    <w:rsid w:val="008C395C"/>
    <w:rsid w:val="008C3AC6"/>
    <w:rsid w:val="008C3D31"/>
    <w:rsid w:val="008C414A"/>
    <w:rsid w:val="008C4254"/>
    <w:rsid w:val="008C46AF"/>
    <w:rsid w:val="008C4C7E"/>
    <w:rsid w:val="008C5C46"/>
    <w:rsid w:val="008C6184"/>
    <w:rsid w:val="008C6403"/>
    <w:rsid w:val="008C64D9"/>
    <w:rsid w:val="008C69F2"/>
    <w:rsid w:val="008C6DB0"/>
    <w:rsid w:val="008C716A"/>
    <w:rsid w:val="008C71CC"/>
    <w:rsid w:val="008C7543"/>
    <w:rsid w:val="008C76F9"/>
    <w:rsid w:val="008C785E"/>
    <w:rsid w:val="008C78E6"/>
    <w:rsid w:val="008C78EF"/>
    <w:rsid w:val="008C7C44"/>
    <w:rsid w:val="008D0AFB"/>
    <w:rsid w:val="008D121E"/>
    <w:rsid w:val="008D133B"/>
    <w:rsid w:val="008D1511"/>
    <w:rsid w:val="008D1BD7"/>
    <w:rsid w:val="008D239F"/>
    <w:rsid w:val="008D24B4"/>
    <w:rsid w:val="008D27D0"/>
    <w:rsid w:val="008D3093"/>
    <w:rsid w:val="008D31B4"/>
    <w:rsid w:val="008D32DF"/>
    <w:rsid w:val="008D35E9"/>
    <w:rsid w:val="008D3959"/>
    <w:rsid w:val="008D3966"/>
    <w:rsid w:val="008D3E2C"/>
    <w:rsid w:val="008D4352"/>
    <w:rsid w:val="008D43FE"/>
    <w:rsid w:val="008D48DF"/>
    <w:rsid w:val="008D4C83"/>
    <w:rsid w:val="008D4F30"/>
    <w:rsid w:val="008D59A1"/>
    <w:rsid w:val="008D60BC"/>
    <w:rsid w:val="008D6B24"/>
    <w:rsid w:val="008D6D7B"/>
    <w:rsid w:val="008D7066"/>
    <w:rsid w:val="008D78A4"/>
    <w:rsid w:val="008D7EB7"/>
    <w:rsid w:val="008E0666"/>
    <w:rsid w:val="008E0EB8"/>
    <w:rsid w:val="008E10A6"/>
    <w:rsid w:val="008E1271"/>
    <w:rsid w:val="008E1456"/>
    <w:rsid w:val="008E1584"/>
    <w:rsid w:val="008E1AEA"/>
    <w:rsid w:val="008E215F"/>
    <w:rsid w:val="008E2251"/>
    <w:rsid w:val="008E2460"/>
    <w:rsid w:val="008E24B3"/>
    <w:rsid w:val="008E24CA"/>
    <w:rsid w:val="008E2F6E"/>
    <w:rsid w:val="008E38AD"/>
    <w:rsid w:val="008E3DD7"/>
    <w:rsid w:val="008E3EEC"/>
    <w:rsid w:val="008E4143"/>
    <w:rsid w:val="008E4784"/>
    <w:rsid w:val="008E48AD"/>
    <w:rsid w:val="008E4A4F"/>
    <w:rsid w:val="008E4CB9"/>
    <w:rsid w:val="008E5031"/>
    <w:rsid w:val="008E5356"/>
    <w:rsid w:val="008E536B"/>
    <w:rsid w:val="008E53B8"/>
    <w:rsid w:val="008E5BF2"/>
    <w:rsid w:val="008E5C81"/>
    <w:rsid w:val="008E5E3A"/>
    <w:rsid w:val="008E611A"/>
    <w:rsid w:val="008E642C"/>
    <w:rsid w:val="008E6462"/>
    <w:rsid w:val="008E674F"/>
    <w:rsid w:val="008E6B23"/>
    <w:rsid w:val="008E71F9"/>
    <w:rsid w:val="008E773E"/>
    <w:rsid w:val="008F048F"/>
    <w:rsid w:val="008F089B"/>
    <w:rsid w:val="008F0A38"/>
    <w:rsid w:val="008F0F4A"/>
    <w:rsid w:val="008F0F84"/>
    <w:rsid w:val="008F1014"/>
    <w:rsid w:val="008F11C9"/>
    <w:rsid w:val="008F1914"/>
    <w:rsid w:val="008F1FF2"/>
    <w:rsid w:val="008F207C"/>
    <w:rsid w:val="008F2212"/>
    <w:rsid w:val="008F23D8"/>
    <w:rsid w:val="008F289B"/>
    <w:rsid w:val="008F2D91"/>
    <w:rsid w:val="008F2FD5"/>
    <w:rsid w:val="008F3516"/>
    <w:rsid w:val="008F37E5"/>
    <w:rsid w:val="008F3A65"/>
    <w:rsid w:val="008F3EFF"/>
    <w:rsid w:val="008F3F9C"/>
    <w:rsid w:val="008F476D"/>
    <w:rsid w:val="008F48C2"/>
    <w:rsid w:val="008F4C7D"/>
    <w:rsid w:val="008F5092"/>
    <w:rsid w:val="008F51FC"/>
    <w:rsid w:val="008F5283"/>
    <w:rsid w:val="008F5840"/>
    <w:rsid w:val="008F5E2D"/>
    <w:rsid w:val="008F5EEF"/>
    <w:rsid w:val="008F60DE"/>
    <w:rsid w:val="008F62F5"/>
    <w:rsid w:val="008F66FE"/>
    <w:rsid w:val="008F6CAF"/>
    <w:rsid w:val="008F72CC"/>
    <w:rsid w:val="008F72CD"/>
    <w:rsid w:val="008F7DE5"/>
    <w:rsid w:val="009002B4"/>
    <w:rsid w:val="00901072"/>
    <w:rsid w:val="009015FF"/>
    <w:rsid w:val="00901A20"/>
    <w:rsid w:val="0090232C"/>
    <w:rsid w:val="009033EE"/>
    <w:rsid w:val="00903802"/>
    <w:rsid w:val="009044B6"/>
    <w:rsid w:val="00905042"/>
    <w:rsid w:val="00905507"/>
    <w:rsid w:val="0090585D"/>
    <w:rsid w:val="00905C5E"/>
    <w:rsid w:val="00905D3A"/>
    <w:rsid w:val="0090696D"/>
    <w:rsid w:val="00906CD6"/>
    <w:rsid w:val="00906E4D"/>
    <w:rsid w:val="00906F31"/>
    <w:rsid w:val="009074B8"/>
    <w:rsid w:val="009078B3"/>
    <w:rsid w:val="00907A77"/>
    <w:rsid w:val="00907E00"/>
    <w:rsid w:val="0091088D"/>
    <w:rsid w:val="00910FC9"/>
    <w:rsid w:val="009110B6"/>
    <w:rsid w:val="00911A66"/>
    <w:rsid w:val="00911C58"/>
    <w:rsid w:val="0091291A"/>
    <w:rsid w:val="00912BBB"/>
    <w:rsid w:val="00912E10"/>
    <w:rsid w:val="00912E86"/>
    <w:rsid w:val="0091312E"/>
    <w:rsid w:val="0091346D"/>
    <w:rsid w:val="00913612"/>
    <w:rsid w:val="0091366A"/>
    <w:rsid w:val="00913824"/>
    <w:rsid w:val="00913BCC"/>
    <w:rsid w:val="00913E31"/>
    <w:rsid w:val="0091439E"/>
    <w:rsid w:val="00914669"/>
    <w:rsid w:val="0091484A"/>
    <w:rsid w:val="00915757"/>
    <w:rsid w:val="00915956"/>
    <w:rsid w:val="009159B3"/>
    <w:rsid w:val="00915AB0"/>
    <w:rsid w:val="00915EFD"/>
    <w:rsid w:val="00916181"/>
    <w:rsid w:val="009163CC"/>
    <w:rsid w:val="009166EF"/>
    <w:rsid w:val="009167F6"/>
    <w:rsid w:val="00917532"/>
    <w:rsid w:val="00917919"/>
    <w:rsid w:val="00917F2B"/>
    <w:rsid w:val="009204C5"/>
    <w:rsid w:val="00920C3D"/>
    <w:rsid w:val="0092180D"/>
    <w:rsid w:val="00921CB6"/>
    <w:rsid w:val="00922DFA"/>
    <w:rsid w:val="00923027"/>
    <w:rsid w:val="0092315E"/>
    <w:rsid w:val="009231CC"/>
    <w:rsid w:val="009232C9"/>
    <w:rsid w:val="0092336B"/>
    <w:rsid w:val="00923608"/>
    <w:rsid w:val="009238E5"/>
    <w:rsid w:val="00923A9F"/>
    <w:rsid w:val="00923C43"/>
    <w:rsid w:val="00923D3D"/>
    <w:rsid w:val="00923F12"/>
    <w:rsid w:val="00924CB6"/>
    <w:rsid w:val="00924F77"/>
    <w:rsid w:val="00924FF8"/>
    <w:rsid w:val="009257E5"/>
    <w:rsid w:val="00925A51"/>
    <w:rsid w:val="00925A97"/>
    <w:rsid w:val="00925BA8"/>
    <w:rsid w:val="00925E58"/>
    <w:rsid w:val="00926853"/>
    <w:rsid w:val="009269BC"/>
    <w:rsid w:val="00926C8D"/>
    <w:rsid w:val="00926DA7"/>
    <w:rsid w:val="00926E0A"/>
    <w:rsid w:val="00926F8E"/>
    <w:rsid w:val="009270E0"/>
    <w:rsid w:val="00927A40"/>
    <w:rsid w:val="00927C45"/>
    <w:rsid w:val="00927D6A"/>
    <w:rsid w:val="00927F8B"/>
    <w:rsid w:val="0093019B"/>
    <w:rsid w:val="0093094D"/>
    <w:rsid w:val="00930DD5"/>
    <w:rsid w:val="00930E31"/>
    <w:rsid w:val="00931910"/>
    <w:rsid w:val="009328C7"/>
    <w:rsid w:val="00932B2F"/>
    <w:rsid w:val="00932EA8"/>
    <w:rsid w:val="00932EDD"/>
    <w:rsid w:val="00933101"/>
    <w:rsid w:val="009332F3"/>
    <w:rsid w:val="009336EC"/>
    <w:rsid w:val="00933A81"/>
    <w:rsid w:val="00933C78"/>
    <w:rsid w:val="00933F56"/>
    <w:rsid w:val="00934B25"/>
    <w:rsid w:val="00934BCD"/>
    <w:rsid w:val="00934C13"/>
    <w:rsid w:val="00935228"/>
    <w:rsid w:val="0093537C"/>
    <w:rsid w:val="009353ED"/>
    <w:rsid w:val="009355A2"/>
    <w:rsid w:val="00935696"/>
    <w:rsid w:val="00935F9E"/>
    <w:rsid w:val="00936AA4"/>
    <w:rsid w:val="00936D98"/>
    <w:rsid w:val="00937141"/>
    <w:rsid w:val="009374A1"/>
    <w:rsid w:val="00940718"/>
    <w:rsid w:val="00940853"/>
    <w:rsid w:val="00940A59"/>
    <w:rsid w:val="00941F9F"/>
    <w:rsid w:val="00942770"/>
    <w:rsid w:val="009427BB"/>
    <w:rsid w:val="009427D7"/>
    <w:rsid w:val="00942C80"/>
    <w:rsid w:val="00942D15"/>
    <w:rsid w:val="00942D65"/>
    <w:rsid w:val="00943197"/>
    <w:rsid w:val="009432C8"/>
    <w:rsid w:val="009435F2"/>
    <w:rsid w:val="00943B94"/>
    <w:rsid w:val="00943FAD"/>
    <w:rsid w:val="00944192"/>
    <w:rsid w:val="009442AC"/>
    <w:rsid w:val="00944311"/>
    <w:rsid w:val="009443F9"/>
    <w:rsid w:val="00944464"/>
    <w:rsid w:val="00944589"/>
    <w:rsid w:val="00944BC9"/>
    <w:rsid w:val="009450EF"/>
    <w:rsid w:val="00945180"/>
    <w:rsid w:val="0094590C"/>
    <w:rsid w:val="009462D8"/>
    <w:rsid w:val="00946355"/>
    <w:rsid w:val="0094648E"/>
    <w:rsid w:val="00946784"/>
    <w:rsid w:val="009468B7"/>
    <w:rsid w:val="00946C0E"/>
    <w:rsid w:val="00946E56"/>
    <w:rsid w:val="0094724E"/>
    <w:rsid w:val="00947973"/>
    <w:rsid w:val="00947BE6"/>
    <w:rsid w:val="00947D72"/>
    <w:rsid w:val="009502B6"/>
    <w:rsid w:val="0095048D"/>
    <w:rsid w:val="00951058"/>
    <w:rsid w:val="00951565"/>
    <w:rsid w:val="009519EA"/>
    <w:rsid w:val="00951ADB"/>
    <w:rsid w:val="00951D32"/>
    <w:rsid w:val="00952422"/>
    <w:rsid w:val="00953762"/>
    <w:rsid w:val="0095380C"/>
    <w:rsid w:val="00953C58"/>
    <w:rsid w:val="00954353"/>
    <w:rsid w:val="00954AF9"/>
    <w:rsid w:val="00954C99"/>
    <w:rsid w:val="00954DC4"/>
    <w:rsid w:val="00955B42"/>
    <w:rsid w:val="00955C0A"/>
    <w:rsid w:val="00955C4F"/>
    <w:rsid w:val="009560E5"/>
    <w:rsid w:val="009562E2"/>
    <w:rsid w:val="0095644D"/>
    <w:rsid w:val="00956DA2"/>
    <w:rsid w:val="00956E80"/>
    <w:rsid w:val="009571AE"/>
    <w:rsid w:val="00957D3F"/>
    <w:rsid w:val="009606DD"/>
    <w:rsid w:val="00960B62"/>
    <w:rsid w:val="009614C3"/>
    <w:rsid w:val="0096156B"/>
    <w:rsid w:val="00961FD2"/>
    <w:rsid w:val="009626F8"/>
    <w:rsid w:val="00963125"/>
    <w:rsid w:val="00963276"/>
    <w:rsid w:val="00963596"/>
    <w:rsid w:val="0096362A"/>
    <w:rsid w:val="009639E8"/>
    <w:rsid w:val="00963D53"/>
    <w:rsid w:val="00963F7B"/>
    <w:rsid w:val="00963FEA"/>
    <w:rsid w:val="00964443"/>
    <w:rsid w:val="00964B4F"/>
    <w:rsid w:val="009657F1"/>
    <w:rsid w:val="00965840"/>
    <w:rsid w:val="00965A80"/>
    <w:rsid w:val="0096625D"/>
    <w:rsid w:val="00966D3A"/>
    <w:rsid w:val="00966FFD"/>
    <w:rsid w:val="009673CF"/>
    <w:rsid w:val="0096749C"/>
    <w:rsid w:val="009676D2"/>
    <w:rsid w:val="00967BA4"/>
    <w:rsid w:val="00967D8D"/>
    <w:rsid w:val="0097039A"/>
    <w:rsid w:val="009709F8"/>
    <w:rsid w:val="009713AA"/>
    <w:rsid w:val="009716BA"/>
    <w:rsid w:val="00971B53"/>
    <w:rsid w:val="00971F52"/>
    <w:rsid w:val="0097253A"/>
    <w:rsid w:val="00972929"/>
    <w:rsid w:val="00972F91"/>
    <w:rsid w:val="00973094"/>
    <w:rsid w:val="0097352F"/>
    <w:rsid w:val="00973827"/>
    <w:rsid w:val="0097388C"/>
    <w:rsid w:val="009739A4"/>
    <w:rsid w:val="00973A7D"/>
    <w:rsid w:val="00973BBF"/>
    <w:rsid w:val="00973C3A"/>
    <w:rsid w:val="009742D3"/>
    <w:rsid w:val="009746B9"/>
    <w:rsid w:val="00975383"/>
    <w:rsid w:val="00975693"/>
    <w:rsid w:val="00975AE1"/>
    <w:rsid w:val="00975B13"/>
    <w:rsid w:val="00975E19"/>
    <w:rsid w:val="00975F45"/>
    <w:rsid w:val="009763CF"/>
    <w:rsid w:val="00976477"/>
    <w:rsid w:val="00977366"/>
    <w:rsid w:val="00977BA7"/>
    <w:rsid w:val="00977FC8"/>
    <w:rsid w:val="00980517"/>
    <w:rsid w:val="00980650"/>
    <w:rsid w:val="0098081D"/>
    <w:rsid w:val="00981589"/>
    <w:rsid w:val="0098194F"/>
    <w:rsid w:val="00981A3C"/>
    <w:rsid w:val="00981B2F"/>
    <w:rsid w:val="00982653"/>
    <w:rsid w:val="009826C8"/>
    <w:rsid w:val="00982A1D"/>
    <w:rsid w:val="009832AD"/>
    <w:rsid w:val="00983351"/>
    <w:rsid w:val="00983505"/>
    <w:rsid w:val="009836E4"/>
    <w:rsid w:val="0098412F"/>
    <w:rsid w:val="009842F0"/>
    <w:rsid w:val="00984B5D"/>
    <w:rsid w:val="00984DC5"/>
    <w:rsid w:val="009856E6"/>
    <w:rsid w:val="00985A2B"/>
    <w:rsid w:val="00985F28"/>
    <w:rsid w:val="00986149"/>
    <w:rsid w:val="00986176"/>
    <w:rsid w:val="009863C2"/>
    <w:rsid w:val="00986E7F"/>
    <w:rsid w:val="00987536"/>
    <w:rsid w:val="00987805"/>
    <w:rsid w:val="0099074B"/>
    <w:rsid w:val="00990792"/>
    <w:rsid w:val="009907E5"/>
    <w:rsid w:val="00990BD5"/>
    <w:rsid w:val="00990C37"/>
    <w:rsid w:val="0099110C"/>
    <w:rsid w:val="009911BA"/>
    <w:rsid w:val="0099196F"/>
    <w:rsid w:val="00991B92"/>
    <w:rsid w:val="00992375"/>
    <w:rsid w:val="0099273E"/>
    <w:rsid w:val="00992B98"/>
    <w:rsid w:val="009932E9"/>
    <w:rsid w:val="0099359F"/>
    <w:rsid w:val="00993F96"/>
    <w:rsid w:val="009941FE"/>
    <w:rsid w:val="00994871"/>
    <w:rsid w:val="00994E08"/>
    <w:rsid w:val="009951F9"/>
    <w:rsid w:val="00995771"/>
    <w:rsid w:val="00995C95"/>
    <w:rsid w:val="00995E85"/>
    <w:rsid w:val="00996468"/>
    <w:rsid w:val="0099683E"/>
    <w:rsid w:val="00996876"/>
    <w:rsid w:val="00996FFA"/>
    <w:rsid w:val="009970EA"/>
    <w:rsid w:val="00997124"/>
    <w:rsid w:val="009973F1"/>
    <w:rsid w:val="009973F3"/>
    <w:rsid w:val="00997E91"/>
    <w:rsid w:val="009A010D"/>
    <w:rsid w:val="009A026E"/>
    <w:rsid w:val="009A062C"/>
    <w:rsid w:val="009A0C69"/>
    <w:rsid w:val="009A0C6F"/>
    <w:rsid w:val="009A0FAB"/>
    <w:rsid w:val="009A1433"/>
    <w:rsid w:val="009A14EF"/>
    <w:rsid w:val="009A2256"/>
    <w:rsid w:val="009A29A9"/>
    <w:rsid w:val="009A2DF9"/>
    <w:rsid w:val="009A3164"/>
    <w:rsid w:val="009A3704"/>
    <w:rsid w:val="009A39C6"/>
    <w:rsid w:val="009A3A86"/>
    <w:rsid w:val="009A3B25"/>
    <w:rsid w:val="009A3B64"/>
    <w:rsid w:val="009A3F32"/>
    <w:rsid w:val="009A4869"/>
    <w:rsid w:val="009A4C4D"/>
    <w:rsid w:val="009A4CF3"/>
    <w:rsid w:val="009A53B3"/>
    <w:rsid w:val="009A5460"/>
    <w:rsid w:val="009A57DF"/>
    <w:rsid w:val="009A5AA7"/>
    <w:rsid w:val="009A66C3"/>
    <w:rsid w:val="009A6A22"/>
    <w:rsid w:val="009A6A6B"/>
    <w:rsid w:val="009A6FB4"/>
    <w:rsid w:val="009A7628"/>
    <w:rsid w:val="009B010D"/>
    <w:rsid w:val="009B02D6"/>
    <w:rsid w:val="009B0E90"/>
    <w:rsid w:val="009B1355"/>
    <w:rsid w:val="009B138C"/>
    <w:rsid w:val="009B16B5"/>
    <w:rsid w:val="009B1A14"/>
    <w:rsid w:val="009B1A53"/>
    <w:rsid w:val="009B1ABC"/>
    <w:rsid w:val="009B1EF9"/>
    <w:rsid w:val="009B2296"/>
    <w:rsid w:val="009B26AC"/>
    <w:rsid w:val="009B3287"/>
    <w:rsid w:val="009B37E2"/>
    <w:rsid w:val="009B3C91"/>
    <w:rsid w:val="009B3CB5"/>
    <w:rsid w:val="009B3F7D"/>
    <w:rsid w:val="009B42B9"/>
    <w:rsid w:val="009B4519"/>
    <w:rsid w:val="009B46E7"/>
    <w:rsid w:val="009B506B"/>
    <w:rsid w:val="009B55E9"/>
    <w:rsid w:val="009B57EF"/>
    <w:rsid w:val="009B5B85"/>
    <w:rsid w:val="009B5FA4"/>
    <w:rsid w:val="009B638B"/>
    <w:rsid w:val="009B6849"/>
    <w:rsid w:val="009B6DF3"/>
    <w:rsid w:val="009B7204"/>
    <w:rsid w:val="009B7325"/>
    <w:rsid w:val="009B7449"/>
    <w:rsid w:val="009B7A11"/>
    <w:rsid w:val="009C0074"/>
    <w:rsid w:val="009C007A"/>
    <w:rsid w:val="009C0304"/>
    <w:rsid w:val="009C0488"/>
    <w:rsid w:val="009C0564"/>
    <w:rsid w:val="009C0919"/>
    <w:rsid w:val="009C1472"/>
    <w:rsid w:val="009C19C1"/>
    <w:rsid w:val="009C1F8C"/>
    <w:rsid w:val="009C2105"/>
    <w:rsid w:val="009C2635"/>
    <w:rsid w:val="009C2685"/>
    <w:rsid w:val="009C269F"/>
    <w:rsid w:val="009C288B"/>
    <w:rsid w:val="009C321F"/>
    <w:rsid w:val="009C39BC"/>
    <w:rsid w:val="009C3B60"/>
    <w:rsid w:val="009C400D"/>
    <w:rsid w:val="009C4321"/>
    <w:rsid w:val="009C48C1"/>
    <w:rsid w:val="009C4978"/>
    <w:rsid w:val="009C4BC2"/>
    <w:rsid w:val="009C4C18"/>
    <w:rsid w:val="009C4D22"/>
    <w:rsid w:val="009C4F77"/>
    <w:rsid w:val="009C56DF"/>
    <w:rsid w:val="009C5B29"/>
    <w:rsid w:val="009C5CA3"/>
    <w:rsid w:val="009C613B"/>
    <w:rsid w:val="009C6673"/>
    <w:rsid w:val="009C6792"/>
    <w:rsid w:val="009C68B0"/>
    <w:rsid w:val="009C7320"/>
    <w:rsid w:val="009C7739"/>
    <w:rsid w:val="009C7C95"/>
    <w:rsid w:val="009C7D4D"/>
    <w:rsid w:val="009D00EB"/>
    <w:rsid w:val="009D01A6"/>
    <w:rsid w:val="009D05E8"/>
    <w:rsid w:val="009D0729"/>
    <w:rsid w:val="009D0F66"/>
    <w:rsid w:val="009D1244"/>
    <w:rsid w:val="009D14BC"/>
    <w:rsid w:val="009D1784"/>
    <w:rsid w:val="009D1A06"/>
    <w:rsid w:val="009D1BA4"/>
    <w:rsid w:val="009D1E24"/>
    <w:rsid w:val="009D22E4"/>
    <w:rsid w:val="009D22F7"/>
    <w:rsid w:val="009D2A4B"/>
    <w:rsid w:val="009D319C"/>
    <w:rsid w:val="009D3205"/>
    <w:rsid w:val="009D3BC3"/>
    <w:rsid w:val="009D3D9C"/>
    <w:rsid w:val="009D40DB"/>
    <w:rsid w:val="009D459E"/>
    <w:rsid w:val="009D46F2"/>
    <w:rsid w:val="009D4DB9"/>
    <w:rsid w:val="009D52E1"/>
    <w:rsid w:val="009D56EA"/>
    <w:rsid w:val="009D5BAB"/>
    <w:rsid w:val="009D63D2"/>
    <w:rsid w:val="009D6A0A"/>
    <w:rsid w:val="009D6F50"/>
    <w:rsid w:val="009D790D"/>
    <w:rsid w:val="009D7DCB"/>
    <w:rsid w:val="009E0015"/>
    <w:rsid w:val="009E058F"/>
    <w:rsid w:val="009E096F"/>
    <w:rsid w:val="009E0A9E"/>
    <w:rsid w:val="009E19A2"/>
    <w:rsid w:val="009E2A68"/>
    <w:rsid w:val="009E3090"/>
    <w:rsid w:val="009E3394"/>
    <w:rsid w:val="009E3A41"/>
    <w:rsid w:val="009E3AFD"/>
    <w:rsid w:val="009E3CDD"/>
    <w:rsid w:val="009E3D6F"/>
    <w:rsid w:val="009E4B16"/>
    <w:rsid w:val="009E52C3"/>
    <w:rsid w:val="009E5C60"/>
    <w:rsid w:val="009E64DB"/>
    <w:rsid w:val="009E6554"/>
    <w:rsid w:val="009E667D"/>
    <w:rsid w:val="009E6794"/>
    <w:rsid w:val="009E68AF"/>
    <w:rsid w:val="009E6BC7"/>
    <w:rsid w:val="009E6CFE"/>
    <w:rsid w:val="009E7189"/>
    <w:rsid w:val="009E72E3"/>
    <w:rsid w:val="009E7809"/>
    <w:rsid w:val="009E7813"/>
    <w:rsid w:val="009E796E"/>
    <w:rsid w:val="009E7E46"/>
    <w:rsid w:val="009E7FC1"/>
    <w:rsid w:val="009F01E1"/>
    <w:rsid w:val="009F04A0"/>
    <w:rsid w:val="009F0A04"/>
    <w:rsid w:val="009F0B0B"/>
    <w:rsid w:val="009F0B4D"/>
    <w:rsid w:val="009F0D8F"/>
    <w:rsid w:val="009F1096"/>
    <w:rsid w:val="009F134E"/>
    <w:rsid w:val="009F1398"/>
    <w:rsid w:val="009F13BB"/>
    <w:rsid w:val="009F150E"/>
    <w:rsid w:val="009F22BE"/>
    <w:rsid w:val="009F2555"/>
    <w:rsid w:val="009F27AD"/>
    <w:rsid w:val="009F3760"/>
    <w:rsid w:val="009F3A3D"/>
    <w:rsid w:val="009F3DE9"/>
    <w:rsid w:val="009F3FB5"/>
    <w:rsid w:val="009F424B"/>
    <w:rsid w:val="009F4A92"/>
    <w:rsid w:val="009F4AF2"/>
    <w:rsid w:val="009F4C0A"/>
    <w:rsid w:val="009F521F"/>
    <w:rsid w:val="009F553C"/>
    <w:rsid w:val="009F59F8"/>
    <w:rsid w:val="009F64D0"/>
    <w:rsid w:val="009F6BD0"/>
    <w:rsid w:val="00A005B0"/>
    <w:rsid w:val="00A00A3E"/>
    <w:rsid w:val="00A00C19"/>
    <w:rsid w:val="00A01656"/>
    <w:rsid w:val="00A017E8"/>
    <w:rsid w:val="00A01F17"/>
    <w:rsid w:val="00A022A5"/>
    <w:rsid w:val="00A02421"/>
    <w:rsid w:val="00A02804"/>
    <w:rsid w:val="00A02F2A"/>
    <w:rsid w:val="00A0379D"/>
    <w:rsid w:val="00A03A22"/>
    <w:rsid w:val="00A03D85"/>
    <w:rsid w:val="00A03DDA"/>
    <w:rsid w:val="00A03E2C"/>
    <w:rsid w:val="00A04634"/>
    <w:rsid w:val="00A04BD9"/>
    <w:rsid w:val="00A05BB7"/>
    <w:rsid w:val="00A05ECB"/>
    <w:rsid w:val="00A06119"/>
    <w:rsid w:val="00A061C0"/>
    <w:rsid w:val="00A063F8"/>
    <w:rsid w:val="00A064E0"/>
    <w:rsid w:val="00A06E2F"/>
    <w:rsid w:val="00A078EE"/>
    <w:rsid w:val="00A07A48"/>
    <w:rsid w:val="00A07B42"/>
    <w:rsid w:val="00A07CEC"/>
    <w:rsid w:val="00A07D20"/>
    <w:rsid w:val="00A10214"/>
    <w:rsid w:val="00A10747"/>
    <w:rsid w:val="00A108EE"/>
    <w:rsid w:val="00A10900"/>
    <w:rsid w:val="00A10BB8"/>
    <w:rsid w:val="00A10E35"/>
    <w:rsid w:val="00A11771"/>
    <w:rsid w:val="00A11A01"/>
    <w:rsid w:val="00A1200D"/>
    <w:rsid w:val="00A12082"/>
    <w:rsid w:val="00A1325D"/>
    <w:rsid w:val="00A137E4"/>
    <w:rsid w:val="00A139A0"/>
    <w:rsid w:val="00A13F22"/>
    <w:rsid w:val="00A143A9"/>
    <w:rsid w:val="00A146B9"/>
    <w:rsid w:val="00A146FD"/>
    <w:rsid w:val="00A1470E"/>
    <w:rsid w:val="00A14813"/>
    <w:rsid w:val="00A14B84"/>
    <w:rsid w:val="00A15124"/>
    <w:rsid w:val="00A1566A"/>
    <w:rsid w:val="00A15A7E"/>
    <w:rsid w:val="00A15E76"/>
    <w:rsid w:val="00A165BF"/>
    <w:rsid w:val="00A16A6A"/>
    <w:rsid w:val="00A170D9"/>
    <w:rsid w:val="00A172E8"/>
    <w:rsid w:val="00A1799F"/>
    <w:rsid w:val="00A179FF"/>
    <w:rsid w:val="00A206ED"/>
    <w:rsid w:val="00A20C88"/>
    <w:rsid w:val="00A20D51"/>
    <w:rsid w:val="00A214F5"/>
    <w:rsid w:val="00A216E7"/>
    <w:rsid w:val="00A21A36"/>
    <w:rsid w:val="00A220C0"/>
    <w:rsid w:val="00A23538"/>
    <w:rsid w:val="00A23B1E"/>
    <w:rsid w:val="00A23E7F"/>
    <w:rsid w:val="00A24099"/>
    <w:rsid w:val="00A25294"/>
    <w:rsid w:val="00A254EE"/>
    <w:rsid w:val="00A25BE7"/>
    <w:rsid w:val="00A260A9"/>
    <w:rsid w:val="00A268A2"/>
    <w:rsid w:val="00A268AF"/>
    <w:rsid w:val="00A27008"/>
    <w:rsid w:val="00A27CDF"/>
    <w:rsid w:val="00A300B8"/>
    <w:rsid w:val="00A30119"/>
    <w:rsid w:val="00A30432"/>
    <w:rsid w:val="00A309C6"/>
    <w:rsid w:val="00A30D13"/>
    <w:rsid w:val="00A30E4C"/>
    <w:rsid w:val="00A31434"/>
    <w:rsid w:val="00A31435"/>
    <w:rsid w:val="00A314F9"/>
    <w:rsid w:val="00A319D0"/>
    <w:rsid w:val="00A319F9"/>
    <w:rsid w:val="00A31AF1"/>
    <w:rsid w:val="00A32163"/>
    <w:rsid w:val="00A32316"/>
    <w:rsid w:val="00A32805"/>
    <w:rsid w:val="00A32BA6"/>
    <w:rsid w:val="00A32DCC"/>
    <w:rsid w:val="00A3316E"/>
    <w:rsid w:val="00A33172"/>
    <w:rsid w:val="00A33458"/>
    <w:rsid w:val="00A335D6"/>
    <w:rsid w:val="00A33603"/>
    <w:rsid w:val="00A33F02"/>
    <w:rsid w:val="00A341D9"/>
    <w:rsid w:val="00A3432B"/>
    <w:rsid w:val="00A344F9"/>
    <w:rsid w:val="00A3464A"/>
    <w:rsid w:val="00A346BA"/>
    <w:rsid w:val="00A34C67"/>
    <w:rsid w:val="00A34D19"/>
    <w:rsid w:val="00A34D62"/>
    <w:rsid w:val="00A34E7D"/>
    <w:rsid w:val="00A35016"/>
    <w:rsid w:val="00A351A0"/>
    <w:rsid w:val="00A359FA"/>
    <w:rsid w:val="00A35CFB"/>
    <w:rsid w:val="00A35EAF"/>
    <w:rsid w:val="00A3611D"/>
    <w:rsid w:val="00A36339"/>
    <w:rsid w:val="00A366B3"/>
    <w:rsid w:val="00A366E4"/>
    <w:rsid w:val="00A3729C"/>
    <w:rsid w:val="00A3763B"/>
    <w:rsid w:val="00A37644"/>
    <w:rsid w:val="00A411B7"/>
    <w:rsid w:val="00A42270"/>
    <w:rsid w:val="00A42B71"/>
    <w:rsid w:val="00A430AF"/>
    <w:rsid w:val="00A43472"/>
    <w:rsid w:val="00A4376F"/>
    <w:rsid w:val="00A4393D"/>
    <w:rsid w:val="00A43BC6"/>
    <w:rsid w:val="00A44F84"/>
    <w:rsid w:val="00A451AD"/>
    <w:rsid w:val="00A45472"/>
    <w:rsid w:val="00A4549F"/>
    <w:rsid w:val="00A45B9B"/>
    <w:rsid w:val="00A462FE"/>
    <w:rsid w:val="00A4640E"/>
    <w:rsid w:val="00A47486"/>
    <w:rsid w:val="00A47506"/>
    <w:rsid w:val="00A47ED3"/>
    <w:rsid w:val="00A501C9"/>
    <w:rsid w:val="00A50506"/>
    <w:rsid w:val="00A50645"/>
    <w:rsid w:val="00A509C5"/>
    <w:rsid w:val="00A510FB"/>
    <w:rsid w:val="00A512C0"/>
    <w:rsid w:val="00A5183E"/>
    <w:rsid w:val="00A51B43"/>
    <w:rsid w:val="00A51B87"/>
    <w:rsid w:val="00A520EE"/>
    <w:rsid w:val="00A5239D"/>
    <w:rsid w:val="00A52725"/>
    <w:rsid w:val="00A52995"/>
    <w:rsid w:val="00A529CA"/>
    <w:rsid w:val="00A52ACA"/>
    <w:rsid w:val="00A52FEA"/>
    <w:rsid w:val="00A53751"/>
    <w:rsid w:val="00A53C3E"/>
    <w:rsid w:val="00A53C7D"/>
    <w:rsid w:val="00A53F55"/>
    <w:rsid w:val="00A5417B"/>
    <w:rsid w:val="00A54599"/>
    <w:rsid w:val="00A545C3"/>
    <w:rsid w:val="00A54B82"/>
    <w:rsid w:val="00A55373"/>
    <w:rsid w:val="00A5581E"/>
    <w:rsid w:val="00A5582C"/>
    <w:rsid w:val="00A5692B"/>
    <w:rsid w:val="00A569D4"/>
    <w:rsid w:val="00A5705A"/>
    <w:rsid w:val="00A571BE"/>
    <w:rsid w:val="00A57216"/>
    <w:rsid w:val="00A57F1A"/>
    <w:rsid w:val="00A57F79"/>
    <w:rsid w:val="00A57F7D"/>
    <w:rsid w:val="00A60163"/>
    <w:rsid w:val="00A6038D"/>
    <w:rsid w:val="00A6058F"/>
    <w:rsid w:val="00A607DE"/>
    <w:rsid w:val="00A60B91"/>
    <w:rsid w:val="00A60CF0"/>
    <w:rsid w:val="00A61429"/>
    <w:rsid w:val="00A61514"/>
    <w:rsid w:val="00A61645"/>
    <w:rsid w:val="00A62055"/>
    <w:rsid w:val="00A62080"/>
    <w:rsid w:val="00A6248E"/>
    <w:rsid w:val="00A630A2"/>
    <w:rsid w:val="00A630DD"/>
    <w:rsid w:val="00A632B8"/>
    <w:rsid w:val="00A635CB"/>
    <w:rsid w:val="00A63A91"/>
    <w:rsid w:val="00A63BF3"/>
    <w:rsid w:val="00A64942"/>
    <w:rsid w:val="00A65835"/>
    <w:rsid w:val="00A658A9"/>
    <w:rsid w:val="00A65911"/>
    <w:rsid w:val="00A6643C"/>
    <w:rsid w:val="00A668FF"/>
    <w:rsid w:val="00A67544"/>
    <w:rsid w:val="00A675D1"/>
    <w:rsid w:val="00A67A4E"/>
    <w:rsid w:val="00A67DE7"/>
    <w:rsid w:val="00A7016B"/>
    <w:rsid w:val="00A704AB"/>
    <w:rsid w:val="00A704D5"/>
    <w:rsid w:val="00A7075B"/>
    <w:rsid w:val="00A71C6C"/>
    <w:rsid w:val="00A71CE6"/>
    <w:rsid w:val="00A71D23"/>
    <w:rsid w:val="00A71E9F"/>
    <w:rsid w:val="00A71F74"/>
    <w:rsid w:val="00A72465"/>
    <w:rsid w:val="00A72E67"/>
    <w:rsid w:val="00A7333A"/>
    <w:rsid w:val="00A733DB"/>
    <w:rsid w:val="00A73D0D"/>
    <w:rsid w:val="00A740B0"/>
    <w:rsid w:val="00A74302"/>
    <w:rsid w:val="00A743DD"/>
    <w:rsid w:val="00A74702"/>
    <w:rsid w:val="00A74793"/>
    <w:rsid w:val="00A747E2"/>
    <w:rsid w:val="00A74A56"/>
    <w:rsid w:val="00A74A92"/>
    <w:rsid w:val="00A74DF5"/>
    <w:rsid w:val="00A752FC"/>
    <w:rsid w:val="00A755FF"/>
    <w:rsid w:val="00A75751"/>
    <w:rsid w:val="00A75CC1"/>
    <w:rsid w:val="00A75DAE"/>
    <w:rsid w:val="00A75E88"/>
    <w:rsid w:val="00A76CF7"/>
    <w:rsid w:val="00A77C5B"/>
    <w:rsid w:val="00A77CE9"/>
    <w:rsid w:val="00A8030C"/>
    <w:rsid w:val="00A8056E"/>
    <w:rsid w:val="00A80631"/>
    <w:rsid w:val="00A80632"/>
    <w:rsid w:val="00A8094B"/>
    <w:rsid w:val="00A80BF1"/>
    <w:rsid w:val="00A828A1"/>
    <w:rsid w:val="00A82B13"/>
    <w:rsid w:val="00A82D58"/>
    <w:rsid w:val="00A83182"/>
    <w:rsid w:val="00A8334D"/>
    <w:rsid w:val="00A8399D"/>
    <w:rsid w:val="00A83E3D"/>
    <w:rsid w:val="00A8420C"/>
    <w:rsid w:val="00A842B2"/>
    <w:rsid w:val="00A8443A"/>
    <w:rsid w:val="00A8479C"/>
    <w:rsid w:val="00A8497F"/>
    <w:rsid w:val="00A84ADE"/>
    <w:rsid w:val="00A84C59"/>
    <w:rsid w:val="00A8520F"/>
    <w:rsid w:val="00A8557B"/>
    <w:rsid w:val="00A85A05"/>
    <w:rsid w:val="00A8679B"/>
    <w:rsid w:val="00A86D63"/>
    <w:rsid w:val="00A86DFC"/>
    <w:rsid w:val="00A86E41"/>
    <w:rsid w:val="00A87797"/>
    <w:rsid w:val="00A87C48"/>
    <w:rsid w:val="00A906C8"/>
    <w:rsid w:val="00A9075E"/>
    <w:rsid w:val="00A9091C"/>
    <w:rsid w:val="00A90C6A"/>
    <w:rsid w:val="00A90E72"/>
    <w:rsid w:val="00A90E7A"/>
    <w:rsid w:val="00A90F21"/>
    <w:rsid w:val="00A91110"/>
    <w:rsid w:val="00A9184C"/>
    <w:rsid w:val="00A91A43"/>
    <w:rsid w:val="00A922A2"/>
    <w:rsid w:val="00A92889"/>
    <w:rsid w:val="00A9327B"/>
    <w:rsid w:val="00A93780"/>
    <w:rsid w:val="00A93959"/>
    <w:rsid w:val="00A93B33"/>
    <w:rsid w:val="00A93B69"/>
    <w:rsid w:val="00A945A4"/>
    <w:rsid w:val="00A959F1"/>
    <w:rsid w:val="00A963C7"/>
    <w:rsid w:val="00A9648D"/>
    <w:rsid w:val="00A97032"/>
    <w:rsid w:val="00A97351"/>
    <w:rsid w:val="00A9736C"/>
    <w:rsid w:val="00A979B3"/>
    <w:rsid w:val="00AA0304"/>
    <w:rsid w:val="00AA112C"/>
    <w:rsid w:val="00AA1626"/>
    <w:rsid w:val="00AA1948"/>
    <w:rsid w:val="00AA1C25"/>
    <w:rsid w:val="00AA2468"/>
    <w:rsid w:val="00AA2E85"/>
    <w:rsid w:val="00AA3BC0"/>
    <w:rsid w:val="00AA3DB7"/>
    <w:rsid w:val="00AA3EF1"/>
    <w:rsid w:val="00AA3FAC"/>
    <w:rsid w:val="00AA4819"/>
    <w:rsid w:val="00AA497D"/>
    <w:rsid w:val="00AA4A0E"/>
    <w:rsid w:val="00AA4E68"/>
    <w:rsid w:val="00AA5007"/>
    <w:rsid w:val="00AA51F5"/>
    <w:rsid w:val="00AA55CD"/>
    <w:rsid w:val="00AA5B83"/>
    <w:rsid w:val="00AA5E3B"/>
    <w:rsid w:val="00AA5E94"/>
    <w:rsid w:val="00AA5F31"/>
    <w:rsid w:val="00AA63B6"/>
    <w:rsid w:val="00AA68B4"/>
    <w:rsid w:val="00AA68B9"/>
    <w:rsid w:val="00AA6D9E"/>
    <w:rsid w:val="00AA70C8"/>
    <w:rsid w:val="00AB005E"/>
    <w:rsid w:val="00AB030C"/>
    <w:rsid w:val="00AB0543"/>
    <w:rsid w:val="00AB063F"/>
    <w:rsid w:val="00AB0AC9"/>
    <w:rsid w:val="00AB117D"/>
    <w:rsid w:val="00AB11C9"/>
    <w:rsid w:val="00AB1205"/>
    <w:rsid w:val="00AB127B"/>
    <w:rsid w:val="00AB15CD"/>
    <w:rsid w:val="00AB177F"/>
    <w:rsid w:val="00AB185A"/>
    <w:rsid w:val="00AB1BA7"/>
    <w:rsid w:val="00AB1E04"/>
    <w:rsid w:val="00AB2171"/>
    <w:rsid w:val="00AB29CF"/>
    <w:rsid w:val="00AB2F25"/>
    <w:rsid w:val="00AB3113"/>
    <w:rsid w:val="00AB348A"/>
    <w:rsid w:val="00AB35A7"/>
    <w:rsid w:val="00AB3F38"/>
    <w:rsid w:val="00AB43EC"/>
    <w:rsid w:val="00AB4440"/>
    <w:rsid w:val="00AB4806"/>
    <w:rsid w:val="00AB4BF4"/>
    <w:rsid w:val="00AB4EF7"/>
    <w:rsid w:val="00AB4FFA"/>
    <w:rsid w:val="00AB5028"/>
    <w:rsid w:val="00AB51F8"/>
    <w:rsid w:val="00AB52C7"/>
    <w:rsid w:val="00AB5320"/>
    <w:rsid w:val="00AB535E"/>
    <w:rsid w:val="00AB5688"/>
    <w:rsid w:val="00AB5ADF"/>
    <w:rsid w:val="00AB5E57"/>
    <w:rsid w:val="00AB669B"/>
    <w:rsid w:val="00AB6749"/>
    <w:rsid w:val="00AB6962"/>
    <w:rsid w:val="00AB7240"/>
    <w:rsid w:val="00AB725F"/>
    <w:rsid w:val="00AB74DF"/>
    <w:rsid w:val="00AB7616"/>
    <w:rsid w:val="00AB761A"/>
    <w:rsid w:val="00AC0029"/>
    <w:rsid w:val="00AC0196"/>
    <w:rsid w:val="00AC0521"/>
    <w:rsid w:val="00AC0705"/>
    <w:rsid w:val="00AC08C9"/>
    <w:rsid w:val="00AC09CD"/>
    <w:rsid w:val="00AC109B"/>
    <w:rsid w:val="00AC1A83"/>
    <w:rsid w:val="00AC1C39"/>
    <w:rsid w:val="00AC1EA9"/>
    <w:rsid w:val="00AC1EC8"/>
    <w:rsid w:val="00AC2745"/>
    <w:rsid w:val="00AC2935"/>
    <w:rsid w:val="00AC3035"/>
    <w:rsid w:val="00AC3940"/>
    <w:rsid w:val="00AC3D6C"/>
    <w:rsid w:val="00AC4078"/>
    <w:rsid w:val="00AC55FF"/>
    <w:rsid w:val="00AC5D03"/>
    <w:rsid w:val="00AC5E5E"/>
    <w:rsid w:val="00AC624B"/>
    <w:rsid w:val="00AC69EF"/>
    <w:rsid w:val="00AC6A9F"/>
    <w:rsid w:val="00AC7042"/>
    <w:rsid w:val="00AC73E8"/>
    <w:rsid w:val="00AC74DA"/>
    <w:rsid w:val="00AC7A2B"/>
    <w:rsid w:val="00AC7AB1"/>
    <w:rsid w:val="00AC7C25"/>
    <w:rsid w:val="00AD0533"/>
    <w:rsid w:val="00AD06EA"/>
    <w:rsid w:val="00AD0889"/>
    <w:rsid w:val="00AD0A51"/>
    <w:rsid w:val="00AD0B37"/>
    <w:rsid w:val="00AD11F7"/>
    <w:rsid w:val="00AD1DB7"/>
    <w:rsid w:val="00AD1DEF"/>
    <w:rsid w:val="00AD2759"/>
    <w:rsid w:val="00AD2852"/>
    <w:rsid w:val="00AD2D30"/>
    <w:rsid w:val="00AD3976"/>
    <w:rsid w:val="00AD3BD0"/>
    <w:rsid w:val="00AD4079"/>
    <w:rsid w:val="00AD4407"/>
    <w:rsid w:val="00AD45BC"/>
    <w:rsid w:val="00AD4843"/>
    <w:rsid w:val="00AD4D2A"/>
    <w:rsid w:val="00AD542F"/>
    <w:rsid w:val="00AD5B13"/>
    <w:rsid w:val="00AD5F7B"/>
    <w:rsid w:val="00AD6268"/>
    <w:rsid w:val="00AD7305"/>
    <w:rsid w:val="00AD73A7"/>
    <w:rsid w:val="00AD784A"/>
    <w:rsid w:val="00AD78C9"/>
    <w:rsid w:val="00AD7E64"/>
    <w:rsid w:val="00AE0400"/>
    <w:rsid w:val="00AE08E8"/>
    <w:rsid w:val="00AE0A06"/>
    <w:rsid w:val="00AE0C56"/>
    <w:rsid w:val="00AE1248"/>
    <w:rsid w:val="00AE149E"/>
    <w:rsid w:val="00AE1994"/>
    <w:rsid w:val="00AE222C"/>
    <w:rsid w:val="00AE22F2"/>
    <w:rsid w:val="00AE27CB"/>
    <w:rsid w:val="00AE29FC"/>
    <w:rsid w:val="00AE2D14"/>
    <w:rsid w:val="00AE2F3F"/>
    <w:rsid w:val="00AE3235"/>
    <w:rsid w:val="00AE341C"/>
    <w:rsid w:val="00AE3956"/>
    <w:rsid w:val="00AE39A1"/>
    <w:rsid w:val="00AE39A6"/>
    <w:rsid w:val="00AE39CC"/>
    <w:rsid w:val="00AE3B4E"/>
    <w:rsid w:val="00AE3BA6"/>
    <w:rsid w:val="00AE41F3"/>
    <w:rsid w:val="00AE42BD"/>
    <w:rsid w:val="00AE486F"/>
    <w:rsid w:val="00AE4E69"/>
    <w:rsid w:val="00AE54E2"/>
    <w:rsid w:val="00AE5597"/>
    <w:rsid w:val="00AE59EC"/>
    <w:rsid w:val="00AE6020"/>
    <w:rsid w:val="00AE61D6"/>
    <w:rsid w:val="00AE6457"/>
    <w:rsid w:val="00AE6591"/>
    <w:rsid w:val="00AE66FC"/>
    <w:rsid w:val="00AE67B3"/>
    <w:rsid w:val="00AE6AFB"/>
    <w:rsid w:val="00AE6DF1"/>
    <w:rsid w:val="00AE73DB"/>
    <w:rsid w:val="00AE7412"/>
    <w:rsid w:val="00AE7864"/>
    <w:rsid w:val="00AE7949"/>
    <w:rsid w:val="00AE7D6A"/>
    <w:rsid w:val="00AE7FEF"/>
    <w:rsid w:val="00AF07C8"/>
    <w:rsid w:val="00AF1394"/>
    <w:rsid w:val="00AF25D5"/>
    <w:rsid w:val="00AF2630"/>
    <w:rsid w:val="00AF3A08"/>
    <w:rsid w:val="00AF3DBB"/>
    <w:rsid w:val="00AF4544"/>
    <w:rsid w:val="00AF4D9F"/>
    <w:rsid w:val="00AF4DD8"/>
    <w:rsid w:val="00AF504E"/>
    <w:rsid w:val="00AF5194"/>
    <w:rsid w:val="00AF53EF"/>
    <w:rsid w:val="00AF5979"/>
    <w:rsid w:val="00AF5B6A"/>
    <w:rsid w:val="00AF660B"/>
    <w:rsid w:val="00AF7112"/>
    <w:rsid w:val="00AF73BE"/>
    <w:rsid w:val="00AF73C3"/>
    <w:rsid w:val="00AF795C"/>
    <w:rsid w:val="00AF79AC"/>
    <w:rsid w:val="00AF7E6E"/>
    <w:rsid w:val="00B004F7"/>
    <w:rsid w:val="00B00752"/>
    <w:rsid w:val="00B00B50"/>
    <w:rsid w:val="00B00CB4"/>
    <w:rsid w:val="00B01442"/>
    <w:rsid w:val="00B01F9F"/>
    <w:rsid w:val="00B021FC"/>
    <w:rsid w:val="00B02565"/>
    <w:rsid w:val="00B025F6"/>
    <w:rsid w:val="00B026C1"/>
    <w:rsid w:val="00B02B9C"/>
    <w:rsid w:val="00B02CAD"/>
    <w:rsid w:val="00B0353B"/>
    <w:rsid w:val="00B035EC"/>
    <w:rsid w:val="00B039AB"/>
    <w:rsid w:val="00B03BA3"/>
    <w:rsid w:val="00B040B2"/>
    <w:rsid w:val="00B0591E"/>
    <w:rsid w:val="00B059E9"/>
    <w:rsid w:val="00B05EA0"/>
    <w:rsid w:val="00B05F56"/>
    <w:rsid w:val="00B0620F"/>
    <w:rsid w:val="00B06958"/>
    <w:rsid w:val="00B06FD8"/>
    <w:rsid w:val="00B07CB1"/>
    <w:rsid w:val="00B10006"/>
    <w:rsid w:val="00B10558"/>
    <w:rsid w:val="00B12F84"/>
    <w:rsid w:val="00B13552"/>
    <w:rsid w:val="00B136C4"/>
    <w:rsid w:val="00B13E1B"/>
    <w:rsid w:val="00B14113"/>
    <w:rsid w:val="00B1464A"/>
    <w:rsid w:val="00B149CC"/>
    <w:rsid w:val="00B15206"/>
    <w:rsid w:val="00B15288"/>
    <w:rsid w:val="00B154B9"/>
    <w:rsid w:val="00B155F6"/>
    <w:rsid w:val="00B156A9"/>
    <w:rsid w:val="00B15E7F"/>
    <w:rsid w:val="00B15F77"/>
    <w:rsid w:val="00B15F83"/>
    <w:rsid w:val="00B160FF"/>
    <w:rsid w:val="00B16322"/>
    <w:rsid w:val="00B1662E"/>
    <w:rsid w:val="00B16A6F"/>
    <w:rsid w:val="00B171E1"/>
    <w:rsid w:val="00B175B7"/>
    <w:rsid w:val="00B205E2"/>
    <w:rsid w:val="00B2091C"/>
    <w:rsid w:val="00B20F35"/>
    <w:rsid w:val="00B21320"/>
    <w:rsid w:val="00B21400"/>
    <w:rsid w:val="00B21827"/>
    <w:rsid w:val="00B21A96"/>
    <w:rsid w:val="00B21F67"/>
    <w:rsid w:val="00B22346"/>
    <w:rsid w:val="00B2253B"/>
    <w:rsid w:val="00B22C0D"/>
    <w:rsid w:val="00B22CA2"/>
    <w:rsid w:val="00B22E6C"/>
    <w:rsid w:val="00B22EA7"/>
    <w:rsid w:val="00B23907"/>
    <w:rsid w:val="00B23AF4"/>
    <w:rsid w:val="00B23C15"/>
    <w:rsid w:val="00B23C5F"/>
    <w:rsid w:val="00B23C9A"/>
    <w:rsid w:val="00B24652"/>
    <w:rsid w:val="00B25762"/>
    <w:rsid w:val="00B25A7C"/>
    <w:rsid w:val="00B25B40"/>
    <w:rsid w:val="00B25F50"/>
    <w:rsid w:val="00B25FDE"/>
    <w:rsid w:val="00B268F1"/>
    <w:rsid w:val="00B26939"/>
    <w:rsid w:val="00B26AB0"/>
    <w:rsid w:val="00B26AD2"/>
    <w:rsid w:val="00B26CA2"/>
    <w:rsid w:val="00B27957"/>
    <w:rsid w:val="00B27B5D"/>
    <w:rsid w:val="00B30096"/>
    <w:rsid w:val="00B30146"/>
    <w:rsid w:val="00B30614"/>
    <w:rsid w:val="00B30B4E"/>
    <w:rsid w:val="00B31246"/>
    <w:rsid w:val="00B321F1"/>
    <w:rsid w:val="00B326FF"/>
    <w:rsid w:val="00B32D10"/>
    <w:rsid w:val="00B32EE6"/>
    <w:rsid w:val="00B332E3"/>
    <w:rsid w:val="00B340AA"/>
    <w:rsid w:val="00B34A9F"/>
    <w:rsid w:val="00B34B01"/>
    <w:rsid w:val="00B34B80"/>
    <w:rsid w:val="00B35254"/>
    <w:rsid w:val="00B3559D"/>
    <w:rsid w:val="00B356CD"/>
    <w:rsid w:val="00B35737"/>
    <w:rsid w:val="00B35CDA"/>
    <w:rsid w:val="00B35ED9"/>
    <w:rsid w:val="00B366CE"/>
    <w:rsid w:val="00B369A3"/>
    <w:rsid w:val="00B3707F"/>
    <w:rsid w:val="00B37945"/>
    <w:rsid w:val="00B37D97"/>
    <w:rsid w:val="00B37EA3"/>
    <w:rsid w:val="00B4002A"/>
    <w:rsid w:val="00B400C8"/>
    <w:rsid w:val="00B40938"/>
    <w:rsid w:val="00B40A61"/>
    <w:rsid w:val="00B411BD"/>
    <w:rsid w:val="00B41559"/>
    <w:rsid w:val="00B415A6"/>
    <w:rsid w:val="00B418E8"/>
    <w:rsid w:val="00B42285"/>
    <w:rsid w:val="00B4274B"/>
    <w:rsid w:val="00B42DCB"/>
    <w:rsid w:val="00B4319D"/>
    <w:rsid w:val="00B4338E"/>
    <w:rsid w:val="00B435B1"/>
    <w:rsid w:val="00B4367F"/>
    <w:rsid w:val="00B43810"/>
    <w:rsid w:val="00B43865"/>
    <w:rsid w:val="00B438BA"/>
    <w:rsid w:val="00B4443F"/>
    <w:rsid w:val="00B44587"/>
    <w:rsid w:val="00B44CC5"/>
    <w:rsid w:val="00B44F99"/>
    <w:rsid w:val="00B450CF"/>
    <w:rsid w:val="00B45522"/>
    <w:rsid w:val="00B45876"/>
    <w:rsid w:val="00B46456"/>
    <w:rsid w:val="00B46943"/>
    <w:rsid w:val="00B46E15"/>
    <w:rsid w:val="00B46FBA"/>
    <w:rsid w:val="00B47B92"/>
    <w:rsid w:val="00B512A7"/>
    <w:rsid w:val="00B51542"/>
    <w:rsid w:val="00B51D1D"/>
    <w:rsid w:val="00B51EAA"/>
    <w:rsid w:val="00B525C2"/>
    <w:rsid w:val="00B52EC0"/>
    <w:rsid w:val="00B52F2C"/>
    <w:rsid w:val="00B5310E"/>
    <w:rsid w:val="00B5373C"/>
    <w:rsid w:val="00B53C09"/>
    <w:rsid w:val="00B53CAA"/>
    <w:rsid w:val="00B542DB"/>
    <w:rsid w:val="00B549A0"/>
    <w:rsid w:val="00B54ACC"/>
    <w:rsid w:val="00B54DCB"/>
    <w:rsid w:val="00B55175"/>
    <w:rsid w:val="00B551E8"/>
    <w:rsid w:val="00B55865"/>
    <w:rsid w:val="00B55AC2"/>
    <w:rsid w:val="00B55BF2"/>
    <w:rsid w:val="00B560C9"/>
    <w:rsid w:val="00B5624B"/>
    <w:rsid w:val="00B56533"/>
    <w:rsid w:val="00B568BB"/>
    <w:rsid w:val="00B56B55"/>
    <w:rsid w:val="00B56CFC"/>
    <w:rsid w:val="00B57158"/>
    <w:rsid w:val="00B57777"/>
    <w:rsid w:val="00B578B9"/>
    <w:rsid w:val="00B57A17"/>
    <w:rsid w:val="00B60F10"/>
    <w:rsid w:val="00B61545"/>
    <w:rsid w:val="00B61930"/>
    <w:rsid w:val="00B61A41"/>
    <w:rsid w:val="00B61BE2"/>
    <w:rsid w:val="00B6233A"/>
    <w:rsid w:val="00B6266F"/>
    <w:rsid w:val="00B62689"/>
    <w:rsid w:val="00B62E0B"/>
    <w:rsid w:val="00B62E2A"/>
    <w:rsid w:val="00B63C32"/>
    <w:rsid w:val="00B64434"/>
    <w:rsid w:val="00B649AE"/>
    <w:rsid w:val="00B64CE8"/>
    <w:rsid w:val="00B65AB2"/>
    <w:rsid w:val="00B65E99"/>
    <w:rsid w:val="00B66017"/>
    <w:rsid w:val="00B661E2"/>
    <w:rsid w:val="00B66272"/>
    <w:rsid w:val="00B672F9"/>
    <w:rsid w:val="00B703C6"/>
    <w:rsid w:val="00B70CD1"/>
    <w:rsid w:val="00B711AD"/>
    <w:rsid w:val="00B711CE"/>
    <w:rsid w:val="00B7136D"/>
    <w:rsid w:val="00B7160B"/>
    <w:rsid w:val="00B7195C"/>
    <w:rsid w:val="00B71DC8"/>
    <w:rsid w:val="00B7225D"/>
    <w:rsid w:val="00B72301"/>
    <w:rsid w:val="00B72359"/>
    <w:rsid w:val="00B723BF"/>
    <w:rsid w:val="00B7259D"/>
    <w:rsid w:val="00B725E6"/>
    <w:rsid w:val="00B72738"/>
    <w:rsid w:val="00B746C6"/>
    <w:rsid w:val="00B74C3F"/>
    <w:rsid w:val="00B74D8C"/>
    <w:rsid w:val="00B74FC2"/>
    <w:rsid w:val="00B752A1"/>
    <w:rsid w:val="00B7572A"/>
    <w:rsid w:val="00B75EDD"/>
    <w:rsid w:val="00B7604C"/>
    <w:rsid w:val="00B7625D"/>
    <w:rsid w:val="00B7652C"/>
    <w:rsid w:val="00B766BF"/>
    <w:rsid w:val="00B76750"/>
    <w:rsid w:val="00B76FA6"/>
    <w:rsid w:val="00B770D9"/>
    <w:rsid w:val="00B77738"/>
    <w:rsid w:val="00B77FCF"/>
    <w:rsid w:val="00B801BF"/>
    <w:rsid w:val="00B801E8"/>
    <w:rsid w:val="00B8073D"/>
    <w:rsid w:val="00B80910"/>
    <w:rsid w:val="00B818F4"/>
    <w:rsid w:val="00B819E6"/>
    <w:rsid w:val="00B81BC9"/>
    <w:rsid w:val="00B81C8A"/>
    <w:rsid w:val="00B81CA4"/>
    <w:rsid w:val="00B81D9F"/>
    <w:rsid w:val="00B8222F"/>
    <w:rsid w:val="00B82615"/>
    <w:rsid w:val="00B82A84"/>
    <w:rsid w:val="00B83444"/>
    <w:rsid w:val="00B836ED"/>
    <w:rsid w:val="00B83A7E"/>
    <w:rsid w:val="00B8445C"/>
    <w:rsid w:val="00B844F0"/>
    <w:rsid w:val="00B84C1D"/>
    <w:rsid w:val="00B84EA6"/>
    <w:rsid w:val="00B853BE"/>
    <w:rsid w:val="00B8584C"/>
    <w:rsid w:val="00B86476"/>
    <w:rsid w:val="00B86A3D"/>
    <w:rsid w:val="00B8727B"/>
    <w:rsid w:val="00B875C7"/>
    <w:rsid w:val="00B87883"/>
    <w:rsid w:val="00B87EDC"/>
    <w:rsid w:val="00B903F6"/>
    <w:rsid w:val="00B90755"/>
    <w:rsid w:val="00B90D10"/>
    <w:rsid w:val="00B90FE5"/>
    <w:rsid w:val="00B91507"/>
    <w:rsid w:val="00B91583"/>
    <w:rsid w:val="00B91648"/>
    <w:rsid w:val="00B91780"/>
    <w:rsid w:val="00B919AD"/>
    <w:rsid w:val="00B91A2B"/>
    <w:rsid w:val="00B91DA7"/>
    <w:rsid w:val="00B91F05"/>
    <w:rsid w:val="00B92158"/>
    <w:rsid w:val="00B92411"/>
    <w:rsid w:val="00B93204"/>
    <w:rsid w:val="00B93269"/>
    <w:rsid w:val="00B93932"/>
    <w:rsid w:val="00B93D66"/>
    <w:rsid w:val="00B940E0"/>
    <w:rsid w:val="00B945B8"/>
    <w:rsid w:val="00B94D0B"/>
    <w:rsid w:val="00B94E17"/>
    <w:rsid w:val="00B94E3A"/>
    <w:rsid w:val="00B957FE"/>
    <w:rsid w:val="00B95F02"/>
    <w:rsid w:val="00B960EB"/>
    <w:rsid w:val="00B96674"/>
    <w:rsid w:val="00B96BEF"/>
    <w:rsid w:val="00B96C71"/>
    <w:rsid w:val="00B96FC0"/>
    <w:rsid w:val="00B97260"/>
    <w:rsid w:val="00B97349"/>
    <w:rsid w:val="00B97A29"/>
    <w:rsid w:val="00B97A3A"/>
    <w:rsid w:val="00B97A69"/>
    <w:rsid w:val="00BA0574"/>
    <w:rsid w:val="00BA0632"/>
    <w:rsid w:val="00BA0AAA"/>
    <w:rsid w:val="00BA0BAC"/>
    <w:rsid w:val="00BA0DFB"/>
    <w:rsid w:val="00BA18B0"/>
    <w:rsid w:val="00BA2461"/>
    <w:rsid w:val="00BA2EF2"/>
    <w:rsid w:val="00BA2FEF"/>
    <w:rsid w:val="00BA3200"/>
    <w:rsid w:val="00BA34DC"/>
    <w:rsid w:val="00BA3527"/>
    <w:rsid w:val="00BA3A4D"/>
    <w:rsid w:val="00BA5007"/>
    <w:rsid w:val="00BA5297"/>
    <w:rsid w:val="00BA5533"/>
    <w:rsid w:val="00BA58BC"/>
    <w:rsid w:val="00BA5A2F"/>
    <w:rsid w:val="00BA6115"/>
    <w:rsid w:val="00BA66BA"/>
    <w:rsid w:val="00BB11DC"/>
    <w:rsid w:val="00BB152B"/>
    <w:rsid w:val="00BB1548"/>
    <w:rsid w:val="00BB1593"/>
    <w:rsid w:val="00BB1624"/>
    <w:rsid w:val="00BB1CE7"/>
    <w:rsid w:val="00BB1D19"/>
    <w:rsid w:val="00BB1DD3"/>
    <w:rsid w:val="00BB1E97"/>
    <w:rsid w:val="00BB2B0E"/>
    <w:rsid w:val="00BB2FD3"/>
    <w:rsid w:val="00BB2FDF"/>
    <w:rsid w:val="00BB2FFF"/>
    <w:rsid w:val="00BB324A"/>
    <w:rsid w:val="00BB35BB"/>
    <w:rsid w:val="00BB370F"/>
    <w:rsid w:val="00BB3E38"/>
    <w:rsid w:val="00BB3F98"/>
    <w:rsid w:val="00BB5303"/>
    <w:rsid w:val="00BB56F8"/>
    <w:rsid w:val="00BB5B3C"/>
    <w:rsid w:val="00BB5FCB"/>
    <w:rsid w:val="00BB604B"/>
    <w:rsid w:val="00BB6B6E"/>
    <w:rsid w:val="00BB73CA"/>
    <w:rsid w:val="00BB7624"/>
    <w:rsid w:val="00BB7745"/>
    <w:rsid w:val="00BB78DF"/>
    <w:rsid w:val="00BC00EC"/>
    <w:rsid w:val="00BC0164"/>
    <w:rsid w:val="00BC0783"/>
    <w:rsid w:val="00BC08C5"/>
    <w:rsid w:val="00BC09DE"/>
    <w:rsid w:val="00BC0A59"/>
    <w:rsid w:val="00BC0C06"/>
    <w:rsid w:val="00BC0F0C"/>
    <w:rsid w:val="00BC1272"/>
    <w:rsid w:val="00BC12FB"/>
    <w:rsid w:val="00BC1A1E"/>
    <w:rsid w:val="00BC1C3C"/>
    <w:rsid w:val="00BC202E"/>
    <w:rsid w:val="00BC2749"/>
    <w:rsid w:val="00BC28AA"/>
    <w:rsid w:val="00BC307E"/>
    <w:rsid w:val="00BC307F"/>
    <w:rsid w:val="00BC3159"/>
    <w:rsid w:val="00BC3257"/>
    <w:rsid w:val="00BC3384"/>
    <w:rsid w:val="00BC38D8"/>
    <w:rsid w:val="00BC39DB"/>
    <w:rsid w:val="00BC3A32"/>
    <w:rsid w:val="00BC3B07"/>
    <w:rsid w:val="00BC4089"/>
    <w:rsid w:val="00BC40F5"/>
    <w:rsid w:val="00BC4239"/>
    <w:rsid w:val="00BC42B6"/>
    <w:rsid w:val="00BC46EF"/>
    <w:rsid w:val="00BC4846"/>
    <w:rsid w:val="00BC5432"/>
    <w:rsid w:val="00BC5853"/>
    <w:rsid w:val="00BC600C"/>
    <w:rsid w:val="00BC6FD6"/>
    <w:rsid w:val="00BC7CC5"/>
    <w:rsid w:val="00BC7E66"/>
    <w:rsid w:val="00BD008E"/>
    <w:rsid w:val="00BD06C4"/>
    <w:rsid w:val="00BD07ED"/>
    <w:rsid w:val="00BD0B12"/>
    <w:rsid w:val="00BD0CF0"/>
    <w:rsid w:val="00BD0CF1"/>
    <w:rsid w:val="00BD144F"/>
    <w:rsid w:val="00BD1ECF"/>
    <w:rsid w:val="00BD2F3B"/>
    <w:rsid w:val="00BD3372"/>
    <w:rsid w:val="00BD40BA"/>
    <w:rsid w:val="00BD45C2"/>
    <w:rsid w:val="00BD501F"/>
    <w:rsid w:val="00BD50AA"/>
    <w:rsid w:val="00BD5135"/>
    <w:rsid w:val="00BD5729"/>
    <w:rsid w:val="00BD66D7"/>
    <w:rsid w:val="00BD6728"/>
    <w:rsid w:val="00BD6855"/>
    <w:rsid w:val="00BD7093"/>
    <w:rsid w:val="00BD7291"/>
    <w:rsid w:val="00BD792E"/>
    <w:rsid w:val="00BD7CD8"/>
    <w:rsid w:val="00BD7EA3"/>
    <w:rsid w:val="00BD7FE2"/>
    <w:rsid w:val="00BE045F"/>
    <w:rsid w:val="00BE08A5"/>
    <w:rsid w:val="00BE08F9"/>
    <w:rsid w:val="00BE0B19"/>
    <w:rsid w:val="00BE0DD8"/>
    <w:rsid w:val="00BE13F0"/>
    <w:rsid w:val="00BE1D82"/>
    <w:rsid w:val="00BE1EE4"/>
    <w:rsid w:val="00BE1F8B"/>
    <w:rsid w:val="00BE2840"/>
    <w:rsid w:val="00BE2B4F"/>
    <w:rsid w:val="00BE2C81"/>
    <w:rsid w:val="00BE2F39"/>
    <w:rsid w:val="00BE332D"/>
    <w:rsid w:val="00BE3CF1"/>
    <w:rsid w:val="00BE471D"/>
    <w:rsid w:val="00BE4B20"/>
    <w:rsid w:val="00BE523B"/>
    <w:rsid w:val="00BE565D"/>
    <w:rsid w:val="00BE5FC4"/>
    <w:rsid w:val="00BE6210"/>
    <w:rsid w:val="00BE6314"/>
    <w:rsid w:val="00BE7C4D"/>
    <w:rsid w:val="00BE7D5F"/>
    <w:rsid w:val="00BE7F6A"/>
    <w:rsid w:val="00BF0274"/>
    <w:rsid w:val="00BF04A5"/>
    <w:rsid w:val="00BF08C4"/>
    <w:rsid w:val="00BF0ACF"/>
    <w:rsid w:val="00BF0BAF"/>
    <w:rsid w:val="00BF1911"/>
    <w:rsid w:val="00BF196D"/>
    <w:rsid w:val="00BF19CE"/>
    <w:rsid w:val="00BF203A"/>
    <w:rsid w:val="00BF27E0"/>
    <w:rsid w:val="00BF282E"/>
    <w:rsid w:val="00BF2B45"/>
    <w:rsid w:val="00BF2B6F"/>
    <w:rsid w:val="00BF2F54"/>
    <w:rsid w:val="00BF351A"/>
    <w:rsid w:val="00BF378C"/>
    <w:rsid w:val="00BF3914"/>
    <w:rsid w:val="00BF3A36"/>
    <w:rsid w:val="00BF3E08"/>
    <w:rsid w:val="00BF4728"/>
    <w:rsid w:val="00BF4854"/>
    <w:rsid w:val="00BF499D"/>
    <w:rsid w:val="00BF49B1"/>
    <w:rsid w:val="00BF4EC2"/>
    <w:rsid w:val="00BF4F3C"/>
    <w:rsid w:val="00BF51BA"/>
    <w:rsid w:val="00BF5552"/>
    <w:rsid w:val="00BF565E"/>
    <w:rsid w:val="00BF587F"/>
    <w:rsid w:val="00BF58FA"/>
    <w:rsid w:val="00BF6E3F"/>
    <w:rsid w:val="00BF73F2"/>
    <w:rsid w:val="00BF7FE4"/>
    <w:rsid w:val="00C0001B"/>
    <w:rsid w:val="00C01012"/>
    <w:rsid w:val="00C01327"/>
    <w:rsid w:val="00C01425"/>
    <w:rsid w:val="00C0145B"/>
    <w:rsid w:val="00C01671"/>
    <w:rsid w:val="00C02419"/>
    <w:rsid w:val="00C02608"/>
    <w:rsid w:val="00C02766"/>
    <w:rsid w:val="00C027C0"/>
    <w:rsid w:val="00C0280B"/>
    <w:rsid w:val="00C02A8B"/>
    <w:rsid w:val="00C02E54"/>
    <w:rsid w:val="00C03138"/>
    <w:rsid w:val="00C03D34"/>
    <w:rsid w:val="00C03EE8"/>
    <w:rsid w:val="00C04901"/>
    <w:rsid w:val="00C04B2F"/>
    <w:rsid w:val="00C04B61"/>
    <w:rsid w:val="00C04F50"/>
    <w:rsid w:val="00C05BAD"/>
    <w:rsid w:val="00C05BEC"/>
    <w:rsid w:val="00C06073"/>
    <w:rsid w:val="00C06CFE"/>
    <w:rsid w:val="00C06E7D"/>
    <w:rsid w:val="00C07302"/>
    <w:rsid w:val="00C075F2"/>
    <w:rsid w:val="00C07D0E"/>
    <w:rsid w:val="00C07DA9"/>
    <w:rsid w:val="00C10CE6"/>
    <w:rsid w:val="00C1112B"/>
    <w:rsid w:val="00C11A72"/>
    <w:rsid w:val="00C11A88"/>
    <w:rsid w:val="00C12012"/>
    <w:rsid w:val="00C1211E"/>
    <w:rsid w:val="00C124BF"/>
    <w:rsid w:val="00C12874"/>
    <w:rsid w:val="00C12BC1"/>
    <w:rsid w:val="00C12CC0"/>
    <w:rsid w:val="00C13761"/>
    <w:rsid w:val="00C13BDA"/>
    <w:rsid w:val="00C13FFD"/>
    <w:rsid w:val="00C14632"/>
    <w:rsid w:val="00C1468A"/>
    <w:rsid w:val="00C14880"/>
    <w:rsid w:val="00C1505C"/>
    <w:rsid w:val="00C15640"/>
    <w:rsid w:val="00C15DF1"/>
    <w:rsid w:val="00C1688A"/>
    <w:rsid w:val="00C168C0"/>
    <w:rsid w:val="00C16C30"/>
    <w:rsid w:val="00C179AF"/>
    <w:rsid w:val="00C17DED"/>
    <w:rsid w:val="00C203B3"/>
    <w:rsid w:val="00C20A00"/>
    <w:rsid w:val="00C20E67"/>
    <w:rsid w:val="00C211D6"/>
    <w:rsid w:val="00C2125C"/>
    <w:rsid w:val="00C2158A"/>
    <w:rsid w:val="00C21673"/>
    <w:rsid w:val="00C218F9"/>
    <w:rsid w:val="00C21C7A"/>
    <w:rsid w:val="00C21FF6"/>
    <w:rsid w:val="00C22259"/>
    <w:rsid w:val="00C2242F"/>
    <w:rsid w:val="00C226E3"/>
    <w:rsid w:val="00C23130"/>
    <w:rsid w:val="00C231D3"/>
    <w:rsid w:val="00C2374A"/>
    <w:rsid w:val="00C23842"/>
    <w:rsid w:val="00C2443A"/>
    <w:rsid w:val="00C248D2"/>
    <w:rsid w:val="00C2515A"/>
    <w:rsid w:val="00C255A5"/>
    <w:rsid w:val="00C25785"/>
    <w:rsid w:val="00C2584B"/>
    <w:rsid w:val="00C25942"/>
    <w:rsid w:val="00C25A22"/>
    <w:rsid w:val="00C25DD9"/>
    <w:rsid w:val="00C262E1"/>
    <w:rsid w:val="00C2647A"/>
    <w:rsid w:val="00C265A6"/>
    <w:rsid w:val="00C2663F"/>
    <w:rsid w:val="00C26C38"/>
    <w:rsid w:val="00C26C66"/>
    <w:rsid w:val="00C26DB8"/>
    <w:rsid w:val="00C26E48"/>
    <w:rsid w:val="00C27B90"/>
    <w:rsid w:val="00C27C65"/>
    <w:rsid w:val="00C30BF0"/>
    <w:rsid w:val="00C32160"/>
    <w:rsid w:val="00C32B8E"/>
    <w:rsid w:val="00C33672"/>
    <w:rsid w:val="00C33FCB"/>
    <w:rsid w:val="00C3400F"/>
    <w:rsid w:val="00C340B4"/>
    <w:rsid w:val="00C3412F"/>
    <w:rsid w:val="00C34196"/>
    <w:rsid w:val="00C34B64"/>
    <w:rsid w:val="00C34C36"/>
    <w:rsid w:val="00C34D80"/>
    <w:rsid w:val="00C3510F"/>
    <w:rsid w:val="00C3528E"/>
    <w:rsid w:val="00C352B3"/>
    <w:rsid w:val="00C35320"/>
    <w:rsid w:val="00C353A2"/>
    <w:rsid w:val="00C354CF"/>
    <w:rsid w:val="00C35664"/>
    <w:rsid w:val="00C36090"/>
    <w:rsid w:val="00C361BC"/>
    <w:rsid w:val="00C36326"/>
    <w:rsid w:val="00C3654C"/>
    <w:rsid w:val="00C3658F"/>
    <w:rsid w:val="00C36BF5"/>
    <w:rsid w:val="00C36DBC"/>
    <w:rsid w:val="00C373EF"/>
    <w:rsid w:val="00C376BA"/>
    <w:rsid w:val="00C4031A"/>
    <w:rsid w:val="00C40373"/>
    <w:rsid w:val="00C4082D"/>
    <w:rsid w:val="00C40910"/>
    <w:rsid w:val="00C40AE6"/>
    <w:rsid w:val="00C40B55"/>
    <w:rsid w:val="00C411AF"/>
    <w:rsid w:val="00C4138D"/>
    <w:rsid w:val="00C419E9"/>
    <w:rsid w:val="00C41E3A"/>
    <w:rsid w:val="00C422F3"/>
    <w:rsid w:val="00C42B62"/>
    <w:rsid w:val="00C42F0A"/>
    <w:rsid w:val="00C4304C"/>
    <w:rsid w:val="00C430CE"/>
    <w:rsid w:val="00C43315"/>
    <w:rsid w:val="00C43DDF"/>
    <w:rsid w:val="00C4506A"/>
    <w:rsid w:val="00C452F5"/>
    <w:rsid w:val="00C46282"/>
    <w:rsid w:val="00C46555"/>
    <w:rsid w:val="00C46B15"/>
    <w:rsid w:val="00C46F7D"/>
    <w:rsid w:val="00C475F6"/>
    <w:rsid w:val="00C479B5"/>
    <w:rsid w:val="00C479D4"/>
    <w:rsid w:val="00C47F87"/>
    <w:rsid w:val="00C500BD"/>
    <w:rsid w:val="00C50242"/>
    <w:rsid w:val="00C5034D"/>
    <w:rsid w:val="00C5050E"/>
    <w:rsid w:val="00C50E99"/>
    <w:rsid w:val="00C51A2A"/>
    <w:rsid w:val="00C51CEC"/>
    <w:rsid w:val="00C51DAD"/>
    <w:rsid w:val="00C51DD4"/>
    <w:rsid w:val="00C522B2"/>
    <w:rsid w:val="00C525D6"/>
    <w:rsid w:val="00C52744"/>
    <w:rsid w:val="00C52990"/>
    <w:rsid w:val="00C52ADE"/>
    <w:rsid w:val="00C52D76"/>
    <w:rsid w:val="00C53667"/>
    <w:rsid w:val="00C539FA"/>
    <w:rsid w:val="00C53CDF"/>
    <w:rsid w:val="00C53EB3"/>
    <w:rsid w:val="00C542D4"/>
    <w:rsid w:val="00C54BCF"/>
    <w:rsid w:val="00C54D71"/>
    <w:rsid w:val="00C54F6B"/>
    <w:rsid w:val="00C55351"/>
    <w:rsid w:val="00C5551E"/>
    <w:rsid w:val="00C555F8"/>
    <w:rsid w:val="00C55600"/>
    <w:rsid w:val="00C55F0A"/>
    <w:rsid w:val="00C55F3D"/>
    <w:rsid w:val="00C563F5"/>
    <w:rsid w:val="00C5686F"/>
    <w:rsid w:val="00C56D1D"/>
    <w:rsid w:val="00C56FCF"/>
    <w:rsid w:val="00C570F7"/>
    <w:rsid w:val="00C5717A"/>
    <w:rsid w:val="00C576F5"/>
    <w:rsid w:val="00C5771C"/>
    <w:rsid w:val="00C579D6"/>
    <w:rsid w:val="00C600B4"/>
    <w:rsid w:val="00C60816"/>
    <w:rsid w:val="00C60AFE"/>
    <w:rsid w:val="00C60B99"/>
    <w:rsid w:val="00C61A7F"/>
    <w:rsid w:val="00C62039"/>
    <w:rsid w:val="00C62121"/>
    <w:rsid w:val="00C62CD5"/>
    <w:rsid w:val="00C636E6"/>
    <w:rsid w:val="00C639D6"/>
    <w:rsid w:val="00C63BBF"/>
    <w:rsid w:val="00C63F8E"/>
    <w:rsid w:val="00C63FF3"/>
    <w:rsid w:val="00C647FB"/>
    <w:rsid w:val="00C64F31"/>
    <w:rsid w:val="00C653FE"/>
    <w:rsid w:val="00C654E0"/>
    <w:rsid w:val="00C656EC"/>
    <w:rsid w:val="00C6601D"/>
    <w:rsid w:val="00C662CE"/>
    <w:rsid w:val="00C663F5"/>
    <w:rsid w:val="00C66694"/>
    <w:rsid w:val="00C66B96"/>
    <w:rsid w:val="00C67311"/>
    <w:rsid w:val="00C6775F"/>
    <w:rsid w:val="00C67E04"/>
    <w:rsid w:val="00C67EAB"/>
    <w:rsid w:val="00C7018F"/>
    <w:rsid w:val="00C70B13"/>
    <w:rsid w:val="00C70DFF"/>
    <w:rsid w:val="00C71802"/>
    <w:rsid w:val="00C71EBA"/>
    <w:rsid w:val="00C729D2"/>
    <w:rsid w:val="00C72C0D"/>
    <w:rsid w:val="00C72EA0"/>
    <w:rsid w:val="00C72FA6"/>
    <w:rsid w:val="00C735DC"/>
    <w:rsid w:val="00C742D7"/>
    <w:rsid w:val="00C74691"/>
    <w:rsid w:val="00C7471D"/>
    <w:rsid w:val="00C74815"/>
    <w:rsid w:val="00C74A45"/>
    <w:rsid w:val="00C755F5"/>
    <w:rsid w:val="00C759A4"/>
    <w:rsid w:val="00C75A6B"/>
    <w:rsid w:val="00C763B6"/>
    <w:rsid w:val="00C7644F"/>
    <w:rsid w:val="00C768F6"/>
    <w:rsid w:val="00C76FF5"/>
    <w:rsid w:val="00C770B5"/>
    <w:rsid w:val="00C773EF"/>
    <w:rsid w:val="00C77E8A"/>
    <w:rsid w:val="00C80073"/>
    <w:rsid w:val="00C8031C"/>
    <w:rsid w:val="00C80AD9"/>
    <w:rsid w:val="00C80B81"/>
    <w:rsid w:val="00C80C10"/>
    <w:rsid w:val="00C80DEA"/>
    <w:rsid w:val="00C82AB0"/>
    <w:rsid w:val="00C8300D"/>
    <w:rsid w:val="00C83053"/>
    <w:rsid w:val="00C832DC"/>
    <w:rsid w:val="00C8377F"/>
    <w:rsid w:val="00C83BF0"/>
    <w:rsid w:val="00C83E79"/>
    <w:rsid w:val="00C8418E"/>
    <w:rsid w:val="00C84221"/>
    <w:rsid w:val="00C8545D"/>
    <w:rsid w:val="00C85704"/>
    <w:rsid w:val="00C857ED"/>
    <w:rsid w:val="00C857F6"/>
    <w:rsid w:val="00C85D9C"/>
    <w:rsid w:val="00C86113"/>
    <w:rsid w:val="00C8646D"/>
    <w:rsid w:val="00C868AB"/>
    <w:rsid w:val="00C86A50"/>
    <w:rsid w:val="00C877D0"/>
    <w:rsid w:val="00C87F69"/>
    <w:rsid w:val="00C90360"/>
    <w:rsid w:val="00C91178"/>
    <w:rsid w:val="00C912CA"/>
    <w:rsid w:val="00C91CA0"/>
    <w:rsid w:val="00C91DE3"/>
    <w:rsid w:val="00C91EF1"/>
    <w:rsid w:val="00C925B2"/>
    <w:rsid w:val="00C92A97"/>
    <w:rsid w:val="00C92AA7"/>
    <w:rsid w:val="00C92C32"/>
    <w:rsid w:val="00C92C7F"/>
    <w:rsid w:val="00C930E3"/>
    <w:rsid w:val="00C9369D"/>
    <w:rsid w:val="00C93783"/>
    <w:rsid w:val="00C9382E"/>
    <w:rsid w:val="00C9429D"/>
    <w:rsid w:val="00C94429"/>
    <w:rsid w:val="00C944E8"/>
    <w:rsid w:val="00C944FA"/>
    <w:rsid w:val="00C95234"/>
    <w:rsid w:val="00C95854"/>
    <w:rsid w:val="00C95BE2"/>
    <w:rsid w:val="00C95EFF"/>
    <w:rsid w:val="00C96A1B"/>
    <w:rsid w:val="00C96D26"/>
    <w:rsid w:val="00C96E6F"/>
    <w:rsid w:val="00C973BE"/>
    <w:rsid w:val="00C97872"/>
    <w:rsid w:val="00C97882"/>
    <w:rsid w:val="00CA00A9"/>
    <w:rsid w:val="00CA037F"/>
    <w:rsid w:val="00CA0532"/>
    <w:rsid w:val="00CA083C"/>
    <w:rsid w:val="00CA0C26"/>
    <w:rsid w:val="00CA0DF9"/>
    <w:rsid w:val="00CA0EB6"/>
    <w:rsid w:val="00CA13E9"/>
    <w:rsid w:val="00CA16B2"/>
    <w:rsid w:val="00CA2241"/>
    <w:rsid w:val="00CA2323"/>
    <w:rsid w:val="00CA28AE"/>
    <w:rsid w:val="00CA3CDD"/>
    <w:rsid w:val="00CA403B"/>
    <w:rsid w:val="00CA4C30"/>
    <w:rsid w:val="00CA505A"/>
    <w:rsid w:val="00CA5099"/>
    <w:rsid w:val="00CA5993"/>
    <w:rsid w:val="00CA59DD"/>
    <w:rsid w:val="00CA5F53"/>
    <w:rsid w:val="00CA617D"/>
    <w:rsid w:val="00CA6BD8"/>
    <w:rsid w:val="00CA747D"/>
    <w:rsid w:val="00CA7840"/>
    <w:rsid w:val="00CA7AEB"/>
    <w:rsid w:val="00CA7B80"/>
    <w:rsid w:val="00CA7D03"/>
    <w:rsid w:val="00CB008E"/>
    <w:rsid w:val="00CB01FA"/>
    <w:rsid w:val="00CB067F"/>
    <w:rsid w:val="00CB0737"/>
    <w:rsid w:val="00CB0950"/>
    <w:rsid w:val="00CB097A"/>
    <w:rsid w:val="00CB09EE"/>
    <w:rsid w:val="00CB0A1E"/>
    <w:rsid w:val="00CB0FA7"/>
    <w:rsid w:val="00CB1382"/>
    <w:rsid w:val="00CB1B28"/>
    <w:rsid w:val="00CB1E63"/>
    <w:rsid w:val="00CB26EC"/>
    <w:rsid w:val="00CB2A34"/>
    <w:rsid w:val="00CB2D2A"/>
    <w:rsid w:val="00CB2E53"/>
    <w:rsid w:val="00CB2F2A"/>
    <w:rsid w:val="00CB3368"/>
    <w:rsid w:val="00CB4581"/>
    <w:rsid w:val="00CB48E2"/>
    <w:rsid w:val="00CB4942"/>
    <w:rsid w:val="00CB5298"/>
    <w:rsid w:val="00CB52AD"/>
    <w:rsid w:val="00CB52E5"/>
    <w:rsid w:val="00CB5736"/>
    <w:rsid w:val="00CB578B"/>
    <w:rsid w:val="00CB5A1D"/>
    <w:rsid w:val="00CB5A2C"/>
    <w:rsid w:val="00CB5B1E"/>
    <w:rsid w:val="00CB6389"/>
    <w:rsid w:val="00CB6CA4"/>
    <w:rsid w:val="00CB787A"/>
    <w:rsid w:val="00CB7CCD"/>
    <w:rsid w:val="00CB7E34"/>
    <w:rsid w:val="00CB7F8D"/>
    <w:rsid w:val="00CC028E"/>
    <w:rsid w:val="00CC037B"/>
    <w:rsid w:val="00CC0C4A"/>
    <w:rsid w:val="00CC16E4"/>
    <w:rsid w:val="00CC17F0"/>
    <w:rsid w:val="00CC1853"/>
    <w:rsid w:val="00CC1929"/>
    <w:rsid w:val="00CC1F9E"/>
    <w:rsid w:val="00CC1FAE"/>
    <w:rsid w:val="00CC27D4"/>
    <w:rsid w:val="00CC2FD5"/>
    <w:rsid w:val="00CC2FE2"/>
    <w:rsid w:val="00CC322D"/>
    <w:rsid w:val="00CC33B2"/>
    <w:rsid w:val="00CC3A23"/>
    <w:rsid w:val="00CC3AC9"/>
    <w:rsid w:val="00CC442C"/>
    <w:rsid w:val="00CC4700"/>
    <w:rsid w:val="00CC51E1"/>
    <w:rsid w:val="00CC5432"/>
    <w:rsid w:val="00CC5488"/>
    <w:rsid w:val="00CC55A3"/>
    <w:rsid w:val="00CC64CB"/>
    <w:rsid w:val="00CC65F0"/>
    <w:rsid w:val="00CC68AE"/>
    <w:rsid w:val="00CC6A3A"/>
    <w:rsid w:val="00CC729B"/>
    <w:rsid w:val="00CC737C"/>
    <w:rsid w:val="00CD087D"/>
    <w:rsid w:val="00CD0A3C"/>
    <w:rsid w:val="00CD0D14"/>
    <w:rsid w:val="00CD0E7A"/>
    <w:rsid w:val="00CD0F5D"/>
    <w:rsid w:val="00CD187A"/>
    <w:rsid w:val="00CD1C0B"/>
    <w:rsid w:val="00CD2293"/>
    <w:rsid w:val="00CD239A"/>
    <w:rsid w:val="00CD24FD"/>
    <w:rsid w:val="00CD268A"/>
    <w:rsid w:val="00CD2719"/>
    <w:rsid w:val="00CD2840"/>
    <w:rsid w:val="00CD2885"/>
    <w:rsid w:val="00CD3C1C"/>
    <w:rsid w:val="00CD3CA5"/>
    <w:rsid w:val="00CD4BB9"/>
    <w:rsid w:val="00CD52B0"/>
    <w:rsid w:val="00CD5512"/>
    <w:rsid w:val="00CD58F5"/>
    <w:rsid w:val="00CD5E7D"/>
    <w:rsid w:val="00CD62A0"/>
    <w:rsid w:val="00CD6439"/>
    <w:rsid w:val="00CD65CC"/>
    <w:rsid w:val="00CD68B1"/>
    <w:rsid w:val="00CD6E3D"/>
    <w:rsid w:val="00CD7164"/>
    <w:rsid w:val="00CD71AB"/>
    <w:rsid w:val="00CD750D"/>
    <w:rsid w:val="00CD7AED"/>
    <w:rsid w:val="00CE0109"/>
    <w:rsid w:val="00CE06CF"/>
    <w:rsid w:val="00CE06D6"/>
    <w:rsid w:val="00CE106A"/>
    <w:rsid w:val="00CE110B"/>
    <w:rsid w:val="00CE1613"/>
    <w:rsid w:val="00CE1796"/>
    <w:rsid w:val="00CE192D"/>
    <w:rsid w:val="00CE195C"/>
    <w:rsid w:val="00CE1FC5"/>
    <w:rsid w:val="00CE24B7"/>
    <w:rsid w:val="00CE3081"/>
    <w:rsid w:val="00CE3661"/>
    <w:rsid w:val="00CE3F9F"/>
    <w:rsid w:val="00CE4671"/>
    <w:rsid w:val="00CE46E5"/>
    <w:rsid w:val="00CE485A"/>
    <w:rsid w:val="00CE517F"/>
    <w:rsid w:val="00CE5279"/>
    <w:rsid w:val="00CE5A78"/>
    <w:rsid w:val="00CE5AFA"/>
    <w:rsid w:val="00CE641E"/>
    <w:rsid w:val="00CE6F9C"/>
    <w:rsid w:val="00CE75E4"/>
    <w:rsid w:val="00CE78AE"/>
    <w:rsid w:val="00CE7E62"/>
    <w:rsid w:val="00CF021E"/>
    <w:rsid w:val="00CF0279"/>
    <w:rsid w:val="00CF02F8"/>
    <w:rsid w:val="00CF0B7F"/>
    <w:rsid w:val="00CF0CEE"/>
    <w:rsid w:val="00CF112B"/>
    <w:rsid w:val="00CF195E"/>
    <w:rsid w:val="00CF19DA"/>
    <w:rsid w:val="00CF1C7F"/>
    <w:rsid w:val="00CF1CC0"/>
    <w:rsid w:val="00CF24F8"/>
    <w:rsid w:val="00CF256F"/>
    <w:rsid w:val="00CF2586"/>
    <w:rsid w:val="00CF2653"/>
    <w:rsid w:val="00CF2C62"/>
    <w:rsid w:val="00CF2CE3"/>
    <w:rsid w:val="00CF2F0A"/>
    <w:rsid w:val="00CF3835"/>
    <w:rsid w:val="00CF4247"/>
    <w:rsid w:val="00CF4288"/>
    <w:rsid w:val="00CF46B0"/>
    <w:rsid w:val="00CF4E75"/>
    <w:rsid w:val="00CF5263"/>
    <w:rsid w:val="00CF528D"/>
    <w:rsid w:val="00CF59DF"/>
    <w:rsid w:val="00CF5F2E"/>
    <w:rsid w:val="00CF5F58"/>
    <w:rsid w:val="00CF60B5"/>
    <w:rsid w:val="00CF63AF"/>
    <w:rsid w:val="00CF6DA0"/>
    <w:rsid w:val="00CF74B8"/>
    <w:rsid w:val="00CF7802"/>
    <w:rsid w:val="00CF79DE"/>
    <w:rsid w:val="00CF7C03"/>
    <w:rsid w:val="00D004FA"/>
    <w:rsid w:val="00D005D0"/>
    <w:rsid w:val="00D0062E"/>
    <w:rsid w:val="00D00666"/>
    <w:rsid w:val="00D00B2B"/>
    <w:rsid w:val="00D01B21"/>
    <w:rsid w:val="00D01D54"/>
    <w:rsid w:val="00D01E2F"/>
    <w:rsid w:val="00D02195"/>
    <w:rsid w:val="00D02C3B"/>
    <w:rsid w:val="00D02F34"/>
    <w:rsid w:val="00D03102"/>
    <w:rsid w:val="00D03727"/>
    <w:rsid w:val="00D0378A"/>
    <w:rsid w:val="00D03A3F"/>
    <w:rsid w:val="00D03FE5"/>
    <w:rsid w:val="00D041A1"/>
    <w:rsid w:val="00D045C4"/>
    <w:rsid w:val="00D04901"/>
    <w:rsid w:val="00D04A1D"/>
    <w:rsid w:val="00D04C50"/>
    <w:rsid w:val="00D05132"/>
    <w:rsid w:val="00D052A4"/>
    <w:rsid w:val="00D05C99"/>
    <w:rsid w:val="00D05EA9"/>
    <w:rsid w:val="00D05EB5"/>
    <w:rsid w:val="00D0624E"/>
    <w:rsid w:val="00D065DD"/>
    <w:rsid w:val="00D06A8E"/>
    <w:rsid w:val="00D06E51"/>
    <w:rsid w:val="00D071F8"/>
    <w:rsid w:val="00D07252"/>
    <w:rsid w:val="00D07338"/>
    <w:rsid w:val="00D074F4"/>
    <w:rsid w:val="00D0778A"/>
    <w:rsid w:val="00D07CE1"/>
    <w:rsid w:val="00D10120"/>
    <w:rsid w:val="00D1026A"/>
    <w:rsid w:val="00D107CF"/>
    <w:rsid w:val="00D11938"/>
    <w:rsid w:val="00D11B0B"/>
    <w:rsid w:val="00D12171"/>
    <w:rsid w:val="00D12293"/>
    <w:rsid w:val="00D12629"/>
    <w:rsid w:val="00D1265C"/>
    <w:rsid w:val="00D127A1"/>
    <w:rsid w:val="00D12BA0"/>
    <w:rsid w:val="00D1310A"/>
    <w:rsid w:val="00D1390C"/>
    <w:rsid w:val="00D13A68"/>
    <w:rsid w:val="00D13B90"/>
    <w:rsid w:val="00D13DD0"/>
    <w:rsid w:val="00D14236"/>
    <w:rsid w:val="00D14553"/>
    <w:rsid w:val="00D146ED"/>
    <w:rsid w:val="00D147D9"/>
    <w:rsid w:val="00D149B3"/>
    <w:rsid w:val="00D14A2A"/>
    <w:rsid w:val="00D14DB1"/>
    <w:rsid w:val="00D15485"/>
    <w:rsid w:val="00D158E2"/>
    <w:rsid w:val="00D15A1A"/>
    <w:rsid w:val="00D15AB4"/>
    <w:rsid w:val="00D15F43"/>
    <w:rsid w:val="00D162FA"/>
    <w:rsid w:val="00D167F9"/>
    <w:rsid w:val="00D16E87"/>
    <w:rsid w:val="00D172EB"/>
    <w:rsid w:val="00D179E4"/>
    <w:rsid w:val="00D205CA"/>
    <w:rsid w:val="00D206A5"/>
    <w:rsid w:val="00D206DC"/>
    <w:rsid w:val="00D20B8B"/>
    <w:rsid w:val="00D2132D"/>
    <w:rsid w:val="00D21434"/>
    <w:rsid w:val="00D21486"/>
    <w:rsid w:val="00D2162C"/>
    <w:rsid w:val="00D21818"/>
    <w:rsid w:val="00D21A3C"/>
    <w:rsid w:val="00D22BF9"/>
    <w:rsid w:val="00D22C2B"/>
    <w:rsid w:val="00D233F1"/>
    <w:rsid w:val="00D2341B"/>
    <w:rsid w:val="00D24286"/>
    <w:rsid w:val="00D24F18"/>
    <w:rsid w:val="00D253FF"/>
    <w:rsid w:val="00D256F8"/>
    <w:rsid w:val="00D25CDF"/>
    <w:rsid w:val="00D2610B"/>
    <w:rsid w:val="00D26196"/>
    <w:rsid w:val="00D2685C"/>
    <w:rsid w:val="00D26A3B"/>
    <w:rsid w:val="00D2754A"/>
    <w:rsid w:val="00D27759"/>
    <w:rsid w:val="00D27901"/>
    <w:rsid w:val="00D27B6C"/>
    <w:rsid w:val="00D302FD"/>
    <w:rsid w:val="00D3038A"/>
    <w:rsid w:val="00D3098D"/>
    <w:rsid w:val="00D31255"/>
    <w:rsid w:val="00D3172F"/>
    <w:rsid w:val="00D31A02"/>
    <w:rsid w:val="00D31AB6"/>
    <w:rsid w:val="00D32063"/>
    <w:rsid w:val="00D323D1"/>
    <w:rsid w:val="00D32CC7"/>
    <w:rsid w:val="00D32CCD"/>
    <w:rsid w:val="00D3323C"/>
    <w:rsid w:val="00D33456"/>
    <w:rsid w:val="00D3396F"/>
    <w:rsid w:val="00D33D4D"/>
    <w:rsid w:val="00D34293"/>
    <w:rsid w:val="00D3483C"/>
    <w:rsid w:val="00D34A0B"/>
    <w:rsid w:val="00D35560"/>
    <w:rsid w:val="00D3558D"/>
    <w:rsid w:val="00D35CD7"/>
    <w:rsid w:val="00D36234"/>
    <w:rsid w:val="00D36371"/>
    <w:rsid w:val="00D36770"/>
    <w:rsid w:val="00D36780"/>
    <w:rsid w:val="00D37CD5"/>
    <w:rsid w:val="00D40D8B"/>
    <w:rsid w:val="00D41276"/>
    <w:rsid w:val="00D413F6"/>
    <w:rsid w:val="00D414C8"/>
    <w:rsid w:val="00D416CA"/>
    <w:rsid w:val="00D4180C"/>
    <w:rsid w:val="00D41ACF"/>
    <w:rsid w:val="00D437D8"/>
    <w:rsid w:val="00D4430F"/>
    <w:rsid w:val="00D44826"/>
    <w:rsid w:val="00D4483A"/>
    <w:rsid w:val="00D44994"/>
    <w:rsid w:val="00D449BE"/>
    <w:rsid w:val="00D45040"/>
    <w:rsid w:val="00D45462"/>
    <w:rsid w:val="00D45609"/>
    <w:rsid w:val="00D45DF3"/>
    <w:rsid w:val="00D46174"/>
    <w:rsid w:val="00D46250"/>
    <w:rsid w:val="00D46990"/>
    <w:rsid w:val="00D46D89"/>
    <w:rsid w:val="00D46F30"/>
    <w:rsid w:val="00D4721B"/>
    <w:rsid w:val="00D47669"/>
    <w:rsid w:val="00D47DD0"/>
    <w:rsid w:val="00D47E0A"/>
    <w:rsid w:val="00D47F8A"/>
    <w:rsid w:val="00D50183"/>
    <w:rsid w:val="00D5036B"/>
    <w:rsid w:val="00D50500"/>
    <w:rsid w:val="00D50545"/>
    <w:rsid w:val="00D50B85"/>
    <w:rsid w:val="00D515AB"/>
    <w:rsid w:val="00D51D12"/>
    <w:rsid w:val="00D52179"/>
    <w:rsid w:val="00D52640"/>
    <w:rsid w:val="00D526AB"/>
    <w:rsid w:val="00D526F4"/>
    <w:rsid w:val="00D52709"/>
    <w:rsid w:val="00D5312E"/>
    <w:rsid w:val="00D5362B"/>
    <w:rsid w:val="00D53701"/>
    <w:rsid w:val="00D53FE8"/>
    <w:rsid w:val="00D54308"/>
    <w:rsid w:val="00D549DC"/>
    <w:rsid w:val="00D54F11"/>
    <w:rsid w:val="00D54F2A"/>
    <w:rsid w:val="00D55072"/>
    <w:rsid w:val="00D551B5"/>
    <w:rsid w:val="00D55A52"/>
    <w:rsid w:val="00D566BC"/>
    <w:rsid w:val="00D56DB2"/>
    <w:rsid w:val="00D56E24"/>
    <w:rsid w:val="00D5746C"/>
    <w:rsid w:val="00D5747F"/>
    <w:rsid w:val="00D57495"/>
    <w:rsid w:val="00D574FA"/>
    <w:rsid w:val="00D6073F"/>
    <w:rsid w:val="00D60AF3"/>
    <w:rsid w:val="00D60C8D"/>
    <w:rsid w:val="00D610C7"/>
    <w:rsid w:val="00D61374"/>
    <w:rsid w:val="00D61439"/>
    <w:rsid w:val="00D6168A"/>
    <w:rsid w:val="00D616A5"/>
    <w:rsid w:val="00D61B67"/>
    <w:rsid w:val="00D61D12"/>
    <w:rsid w:val="00D61D34"/>
    <w:rsid w:val="00D61FF0"/>
    <w:rsid w:val="00D6210B"/>
    <w:rsid w:val="00D6211D"/>
    <w:rsid w:val="00D62C97"/>
    <w:rsid w:val="00D6344B"/>
    <w:rsid w:val="00D63517"/>
    <w:rsid w:val="00D63B75"/>
    <w:rsid w:val="00D6439E"/>
    <w:rsid w:val="00D64EBB"/>
    <w:rsid w:val="00D65091"/>
    <w:rsid w:val="00D6521F"/>
    <w:rsid w:val="00D659B1"/>
    <w:rsid w:val="00D660EF"/>
    <w:rsid w:val="00D66213"/>
    <w:rsid w:val="00D6654E"/>
    <w:rsid w:val="00D6688A"/>
    <w:rsid w:val="00D66A33"/>
    <w:rsid w:val="00D66E18"/>
    <w:rsid w:val="00D6734D"/>
    <w:rsid w:val="00D679CF"/>
    <w:rsid w:val="00D679D3"/>
    <w:rsid w:val="00D7031D"/>
    <w:rsid w:val="00D705CD"/>
    <w:rsid w:val="00D706DB"/>
    <w:rsid w:val="00D70915"/>
    <w:rsid w:val="00D70926"/>
    <w:rsid w:val="00D70A28"/>
    <w:rsid w:val="00D7126D"/>
    <w:rsid w:val="00D71C45"/>
    <w:rsid w:val="00D726DB"/>
    <w:rsid w:val="00D7356F"/>
    <w:rsid w:val="00D73587"/>
    <w:rsid w:val="00D736B1"/>
    <w:rsid w:val="00D737AD"/>
    <w:rsid w:val="00D7391A"/>
    <w:rsid w:val="00D73B59"/>
    <w:rsid w:val="00D73D8D"/>
    <w:rsid w:val="00D73EBB"/>
    <w:rsid w:val="00D74A6A"/>
    <w:rsid w:val="00D751FB"/>
    <w:rsid w:val="00D752DE"/>
    <w:rsid w:val="00D754D6"/>
    <w:rsid w:val="00D756E2"/>
    <w:rsid w:val="00D761AA"/>
    <w:rsid w:val="00D76FAE"/>
    <w:rsid w:val="00D77051"/>
    <w:rsid w:val="00D777D7"/>
    <w:rsid w:val="00D80856"/>
    <w:rsid w:val="00D80A0F"/>
    <w:rsid w:val="00D80AB8"/>
    <w:rsid w:val="00D810A0"/>
    <w:rsid w:val="00D81792"/>
    <w:rsid w:val="00D819B1"/>
    <w:rsid w:val="00D81BE1"/>
    <w:rsid w:val="00D81E58"/>
    <w:rsid w:val="00D81E5D"/>
    <w:rsid w:val="00D81F19"/>
    <w:rsid w:val="00D82253"/>
    <w:rsid w:val="00D82494"/>
    <w:rsid w:val="00D82516"/>
    <w:rsid w:val="00D82A4D"/>
    <w:rsid w:val="00D82D82"/>
    <w:rsid w:val="00D82EA3"/>
    <w:rsid w:val="00D83438"/>
    <w:rsid w:val="00D83AE9"/>
    <w:rsid w:val="00D83D9B"/>
    <w:rsid w:val="00D8531F"/>
    <w:rsid w:val="00D85721"/>
    <w:rsid w:val="00D857B8"/>
    <w:rsid w:val="00D857C8"/>
    <w:rsid w:val="00D86074"/>
    <w:rsid w:val="00D862BE"/>
    <w:rsid w:val="00D8636E"/>
    <w:rsid w:val="00D86593"/>
    <w:rsid w:val="00D86A01"/>
    <w:rsid w:val="00D86B66"/>
    <w:rsid w:val="00D86CA2"/>
    <w:rsid w:val="00D86ED2"/>
    <w:rsid w:val="00D87175"/>
    <w:rsid w:val="00D87477"/>
    <w:rsid w:val="00D876DB"/>
    <w:rsid w:val="00D87ABF"/>
    <w:rsid w:val="00D9005A"/>
    <w:rsid w:val="00D906A4"/>
    <w:rsid w:val="00D90978"/>
    <w:rsid w:val="00D90CD3"/>
    <w:rsid w:val="00D90F02"/>
    <w:rsid w:val="00D914CD"/>
    <w:rsid w:val="00D919E6"/>
    <w:rsid w:val="00D91BE1"/>
    <w:rsid w:val="00D921E2"/>
    <w:rsid w:val="00D92A73"/>
    <w:rsid w:val="00D92C29"/>
    <w:rsid w:val="00D936E2"/>
    <w:rsid w:val="00D93A2D"/>
    <w:rsid w:val="00D93EBB"/>
    <w:rsid w:val="00D943F3"/>
    <w:rsid w:val="00D94553"/>
    <w:rsid w:val="00D949E7"/>
    <w:rsid w:val="00D94C90"/>
    <w:rsid w:val="00D94FB4"/>
    <w:rsid w:val="00D95104"/>
    <w:rsid w:val="00D95320"/>
    <w:rsid w:val="00D95342"/>
    <w:rsid w:val="00D953F2"/>
    <w:rsid w:val="00D95600"/>
    <w:rsid w:val="00D95B0D"/>
    <w:rsid w:val="00D95C08"/>
    <w:rsid w:val="00D96022"/>
    <w:rsid w:val="00D96023"/>
    <w:rsid w:val="00D961CA"/>
    <w:rsid w:val="00D96312"/>
    <w:rsid w:val="00D96589"/>
    <w:rsid w:val="00D9681B"/>
    <w:rsid w:val="00D9683C"/>
    <w:rsid w:val="00D96959"/>
    <w:rsid w:val="00D96BCE"/>
    <w:rsid w:val="00D97884"/>
    <w:rsid w:val="00D97897"/>
    <w:rsid w:val="00DA0699"/>
    <w:rsid w:val="00DA0A7F"/>
    <w:rsid w:val="00DA1C31"/>
    <w:rsid w:val="00DA20BC"/>
    <w:rsid w:val="00DA22C0"/>
    <w:rsid w:val="00DA239F"/>
    <w:rsid w:val="00DA2ED7"/>
    <w:rsid w:val="00DA3794"/>
    <w:rsid w:val="00DA3A85"/>
    <w:rsid w:val="00DA3E7A"/>
    <w:rsid w:val="00DA403D"/>
    <w:rsid w:val="00DA428E"/>
    <w:rsid w:val="00DA430C"/>
    <w:rsid w:val="00DA43C9"/>
    <w:rsid w:val="00DA477C"/>
    <w:rsid w:val="00DA49F9"/>
    <w:rsid w:val="00DA4A1F"/>
    <w:rsid w:val="00DA595E"/>
    <w:rsid w:val="00DA5E33"/>
    <w:rsid w:val="00DA5E7D"/>
    <w:rsid w:val="00DA615D"/>
    <w:rsid w:val="00DA6598"/>
    <w:rsid w:val="00DA6928"/>
    <w:rsid w:val="00DA6C0F"/>
    <w:rsid w:val="00DA6E2B"/>
    <w:rsid w:val="00DA702F"/>
    <w:rsid w:val="00DA78D8"/>
    <w:rsid w:val="00DA7F8A"/>
    <w:rsid w:val="00DB0176"/>
    <w:rsid w:val="00DB0404"/>
    <w:rsid w:val="00DB0DF6"/>
    <w:rsid w:val="00DB11F8"/>
    <w:rsid w:val="00DB1219"/>
    <w:rsid w:val="00DB18F8"/>
    <w:rsid w:val="00DB1BD3"/>
    <w:rsid w:val="00DB1F2A"/>
    <w:rsid w:val="00DB20F7"/>
    <w:rsid w:val="00DB25AE"/>
    <w:rsid w:val="00DB275A"/>
    <w:rsid w:val="00DB297F"/>
    <w:rsid w:val="00DB2DEA"/>
    <w:rsid w:val="00DB2F12"/>
    <w:rsid w:val="00DB2F2A"/>
    <w:rsid w:val="00DB3153"/>
    <w:rsid w:val="00DB317A"/>
    <w:rsid w:val="00DB39EE"/>
    <w:rsid w:val="00DB3B14"/>
    <w:rsid w:val="00DB3B82"/>
    <w:rsid w:val="00DB40A2"/>
    <w:rsid w:val="00DB433A"/>
    <w:rsid w:val="00DB4824"/>
    <w:rsid w:val="00DB485D"/>
    <w:rsid w:val="00DB5079"/>
    <w:rsid w:val="00DB56C9"/>
    <w:rsid w:val="00DB5C03"/>
    <w:rsid w:val="00DB5E30"/>
    <w:rsid w:val="00DB657C"/>
    <w:rsid w:val="00DB6F1F"/>
    <w:rsid w:val="00DB6F9C"/>
    <w:rsid w:val="00DB7851"/>
    <w:rsid w:val="00DB79BE"/>
    <w:rsid w:val="00DB7CC7"/>
    <w:rsid w:val="00DC01AB"/>
    <w:rsid w:val="00DC1327"/>
    <w:rsid w:val="00DC1350"/>
    <w:rsid w:val="00DC1987"/>
    <w:rsid w:val="00DC1C0A"/>
    <w:rsid w:val="00DC27F9"/>
    <w:rsid w:val="00DC290B"/>
    <w:rsid w:val="00DC29E5"/>
    <w:rsid w:val="00DC3237"/>
    <w:rsid w:val="00DC3D30"/>
    <w:rsid w:val="00DC41A4"/>
    <w:rsid w:val="00DC421D"/>
    <w:rsid w:val="00DC4B29"/>
    <w:rsid w:val="00DC5607"/>
    <w:rsid w:val="00DC5672"/>
    <w:rsid w:val="00DC604F"/>
    <w:rsid w:val="00DC60A2"/>
    <w:rsid w:val="00DC659D"/>
    <w:rsid w:val="00DC6600"/>
    <w:rsid w:val="00DC6641"/>
    <w:rsid w:val="00DC67BD"/>
    <w:rsid w:val="00DC6924"/>
    <w:rsid w:val="00DC6EF6"/>
    <w:rsid w:val="00DC71F2"/>
    <w:rsid w:val="00DC7DE5"/>
    <w:rsid w:val="00DC7EFB"/>
    <w:rsid w:val="00DD013E"/>
    <w:rsid w:val="00DD02A8"/>
    <w:rsid w:val="00DD0B8D"/>
    <w:rsid w:val="00DD0F18"/>
    <w:rsid w:val="00DD2025"/>
    <w:rsid w:val="00DD22EA"/>
    <w:rsid w:val="00DD23A0"/>
    <w:rsid w:val="00DD25B5"/>
    <w:rsid w:val="00DD2703"/>
    <w:rsid w:val="00DD27CB"/>
    <w:rsid w:val="00DD2BE3"/>
    <w:rsid w:val="00DD2E28"/>
    <w:rsid w:val="00DD30BC"/>
    <w:rsid w:val="00DD3408"/>
    <w:rsid w:val="00DD3EF5"/>
    <w:rsid w:val="00DD51E9"/>
    <w:rsid w:val="00DD53FA"/>
    <w:rsid w:val="00DD5F42"/>
    <w:rsid w:val="00DD617B"/>
    <w:rsid w:val="00DD6411"/>
    <w:rsid w:val="00DD6572"/>
    <w:rsid w:val="00DD657C"/>
    <w:rsid w:val="00DD7BFF"/>
    <w:rsid w:val="00DD7E67"/>
    <w:rsid w:val="00DE00BF"/>
    <w:rsid w:val="00DE0D7C"/>
    <w:rsid w:val="00DE0E59"/>
    <w:rsid w:val="00DE0F6C"/>
    <w:rsid w:val="00DE1097"/>
    <w:rsid w:val="00DE1A80"/>
    <w:rsid w:val="00DE1E30"/>
    <w:rsid w:val="00DE213A"/>
    <w:rsid w:val="00DE219B"/>
    <w:rsid w:val="00DE2E53"/>
    <w:rsid w:val="00DE31E6"/>
    <w:rsid w:val="00DE39FD"/>
    <w:rsid w:val="00DE3BDC"/>
    <w:rsid w:val="00DE3BE1"/>
    <w:rsid w:val="00DE3C05"/>
    <w:rsid w:val="00DE3CDD"/>
    <w:rsid w:val="00DE52E3"/>
    <w:rsid w:val="00DE555D"/>
    <w:rsid w:val="00DE5894"/>
    <w:rsid w:val="00DE5CC8"/>
    <w:rsid w:val="00DE5CF8"/>
    <w:rsid w:val="00DE7609"/>
    <w:rsid w:val="00DE7654"/>
    <w:rsid w:val="00DE7C00"/>
    <w:rsid w:val="00DF03E9"/>
    <w:rsid w:val="00DF03ED"/>
    <w:rsid w:val="00DF04EE"/>
    <w:rsid w:val="00DF06E7"/>
    <w:rsid w:val="00DF0A5D"/>
    <w:rsid w:val="00DF0BF4"/>
    <w:rsid w:val="00DF1508"/>
    <w:rsid w:val="00DF1578"/>
    <w:rsid w:val="00DF179D"/>
    <w:rsid w:val="00DF1E9C"/>
    <w:rsid w:val="00DF248C"/>
    <w:rsid w:val="00DF2D69"/>
    <w:rsid w:val="00DF319B"/>
    <w:rsid w:val="00DF3756"/>
    <w:rsid w:val="00DF38A2"/>
    <w:rsid w:val="00DF3BEF"/>
    <w:rsid w:val="00DF3F35"/>
    <w:rsid w:val="00DF3F50"/>
    <w:rsid w:val="00DF4572"/>
    <w:rsid w:val="00DF4658"/>
    <w:rsid w:val="00DF4963"/>
    <w:rsid w:val="00DF4C47"/>
    <w:rsid w:val="00DF557E"/>
    <w:rsid w:val="00DF5864"/>
    <w:rsid w:val="00DF6C8B"/>
    <w:rsid w:val="00DF6F17"/>
    <w:rsid w:val="00DF706E"/>
    <w:rsid w:val="00DF7159"/>
    <w:rsid w:val="00DF7781"/>
    <w:rsid w:val="00DF78FA"/>
    <w:rsid w:val="00E002F1"/>
    <w:rsid w:val="00E00743"/>
    <w:rsid w:val="00E0082C"/>
    <w:rsid w:val="00E00E82"/>
    <w:rsid w:val="00E01251"/>
    <w:rsid w:val="00E01BD5"/>
    <w:rsid w:val="00E01DAA"/>
    <w:rsid w:val="00E01FE2"/>
    <w:rsid w:val="00E023E5"/>
    <w:rsid w:val="00E02432"/>
    <w:rsid w:val="00E0244E"/>
    <w:rsid w:val="00E02935"/>
    <w:rsid w:val="00E031AB"/>
    <w:rsid w:val="00E03254"/>
    <w:rsid w:val="00E03CFF"/>
    <w:rsid w:val="00E03E3A"/>
    <w:rsid w:val="00E04022"/>
    <w:rsid w:val="00E04C2F"/>
    <w:rsid w:val="00E05894"/>
    <w:rsid w:val="00E05A1A"/>
    <w:rsid w:val="00E0631E"/>
    <w:rsid w:val="00E0661E"/>
    <w:rsid w:val="00E0678D"/>
    <w:rsid w:val="00E067FA"/>
    <w:rsid w:val="00E06CE1"/>
    <w:rsid w:val="00E06E03"/>
    <w:rsid w:val="00E0728F"/>
    <w:rsid w:val="00E0755C"/>
    <w:rsid w:val="00E0763C"/>
    <w:rsid w:val="00E07A6B"/>
    <w:rsid w:val="00E07D6A"/>
    <w:rsid w:val="00E10016"/>
    <w:rsid w:val="00E107FF"/>
    <w:rsid w:val="00E10CAB"/>
    <w:rsid w:val="00E10FB3"/>
    <w:rsid w:val="00E10FCD"/>
    <w:rsid w:val="00E11B01"/>
    <w:rsid w:val="00E1220C"/>
    <w:rsid w:val="00E125A1"/>
    <w:rsid w:val="00E1286F"/>
    <w:rsid w:val="00E12B23"/>
    <w:rsid w:val="00E13090"/>
    <w:rsid w:val="00E13163"/>
    <w:rsid w:val="00E135C6"/>
    <w:rsid w:val="00E13D66"/>
    <w:rsid w:val="00E147AC"/>
    <w:rsid w:val="00E14A7E"/>
    <w:rsid w:val="00E151E1"/>
    <w:rsid w:val="00E15C44"/>
    <w:rsid w:val="00E15E16"/>
    <w:rsid w:val="00E15FD6"/>
    <w:rsid w:val="00E1647C"/>
    <w:rsid w:val="00E16B0C"/>
    <w:rsid w:val="00E175A1"/>
    <w:rsid w:val="00E17619"/>
    <w:rsid w:val="00E177C0"/>
    <w:rsid w:val="00E17805"/>
    <w:rsid w:val="00E20209"/>
    <w:rsid w:val="00E206F2"/>
    <w:rsid w:val="00E20F79"/>
    <w:rsid w:val="00E21278"/>
    <w:rsid w:val="00E2128F"/>
    <w:rsid w:val="00E21C89"/>
    <w:rsid w:val="00E21CF8"/>
    <w:rsid w:val="00E22CCD"/>
    <w:rsid w:val="00E234C9"/>
    <w:rsid w:val="00E23A11"/>
    <w:rsid w:val="00E23FB7"/>
    <w:rsid w:val="00E2474D"/>
    <w:rsid w:val="00E24A27"/>
    <w:rsid w:val="00E24D68"/>
    <w:rsid w:val="00E257C6"/>
    <w:rsid w:val="00E25F89"/>
    <w:rsid w:val="00E2600D"/>
    <w:rsid w:val="00E2642E"/>
    <w:rsid w:val="00E26744"/>
    <w:rsid w:val="00E27D9C"/>
    <w:rsid w:val="00E27F98"/>
    <w:rsid w:val="00E300A0"/>
    <w:rsid w:val="00E3011F"/>
    <w:rsid w:val="00E30135"/>
    <w:rsid w:val="00E3028C"/>
    <w:rsid w:val="00E30A95"/>
    <w:rsid w:val="00E30CF8"/>
    <w:rsid w:val="00E310E1"/>
    <w:rsid w:val="00E3132F"/>
    <w:rsid w:val="00E31460"/>
    <w:rsid w:val="00E32642"/>
    <w:rsid w:val="00E32D62"/>
    <w:rsid w:val="00E3339F"/>
    <w:rsid w:val="00E33455"/>
    <w:rsid w:val="00E3370A"/>
    <w:rsid w:val="00E339DC"/>
    <w:rsid w:val="00E33E15"/>
    <w:rsid w:val="00E33F9E"/>
    <w:rsid w:val="00E34AF7"/>
    <w:rsid w:val="00E34B60"/>
    <w:rsid w:val="00E34FC4"/>
    <w:rsid w:val="00E35343"/>
    <w:rsid w:val="00E35506"/>
    <w:rsid w:val="00E361B8"/>
    <w:rsid w:val="00E36631"/>
    <w:rsid w:val="00E3671E"/>
    <w:rsid w:val="00E36813"/>
    <w:rsid w:val="00E36A1B"/>
    <w:rsid w:val="00E37140"/>
    <w:rsid w:val="00E378E5"/>
    <w:rsid w:val="00E37CCD"/>
    <w:rsid w:val="00E4021F"/>
    <w:rsid w:val="00E4120E"/>
    <w:rsid w:val="00E41749"/>
    <w:rsid w:val="00E429ED"/>
    <w:rsid w:val="00E43159"/>
    <w:rsid w:val="00E43F37"/>
    <w:rsid w:val="00E4436B"/>
    <w:rsid w:val="00E44CD3"/>
    <w:rsid w:val="00E450ED"/>
    <w:rsid w:val="00E45459"/>
    <w:rsid w:val="00E455F6"/>
    <w:rsid w:val="00E45C0C"/>
    <w:rsid w:val="00E467F1"/>
    <w:rsid w:val="00E46905"/>
    <w:rsid w:val="00E46B9B"/>
    <w:rsid w:val="00E46D7D"/>
    <w:rsid w:val="00E472B7"/>
    <w:rsid w:val="00E4785B"/>
    <w:rsid w:val="00E4791B"/>
    <w:rsid w:val="00E47E31"/>
    <w:rsid w:val="00E50198"/>
    <w:rsid w:val="00E502A9"/>
    <w:rsid w:val="00E50AC6"/>
    <w:rsid w:val="00E5112B"/>
    <w:rsid w:val="00E5136D"/>
    <w:rsid w:val="00E516D4"/>
    <w:rsid w:val="00E517C8"/>
    <w:rsid w:val="00E519C0"/>
    <w:rsid w:val="00E51BBB"/>
    <w:rsid w:val="00E51DDD"/>
    <w:rsid w:val="00E51F27"/>
    <w:rsid w:val="00E51FDD"/>
    <w:rsid w:val="00E52435"/>
    <w:rsid w:val="00E52781"/>
    <w:rsid w:val="00E53122"/>
    <w:rsid w:val="00E5351B"/>
    <w:rsid w:val="00E5369E"/>
    <w:rsid w:val="00E53BE1"/>
    <w:rsid w:val="00E53FA9"/>
    <w:rsid w:val="00E5414C"/>
    <w:rsid w:val="00E547B3"/>
    <w:rsid w:val="00E55C7D"/>
    <w:rsid w:val="00E55D15"/>
    <w:rsid w:val="00E561A8"/>
    <w:rsid w:val="00E564CA"/>
    <w:rsid w:val="00E569A1"/>
    <w:rsid w:val="00E56D5E"/>
    <w:rsid w:val="00E56E3C"/>
    <w:rsid w:val="00E5733D"/>
    <w:rsid w:val="00E577FA"/>
    <w:rsid w:val="00E57E13"/>
    <w:rsid w:val="00E605AE"/>
    <w:rsid w:val="00E60E2F"/>
    <w:rsid w:val="00E61616"/>
    <w:rsid w:val="00E61CB2"/>
    <w:rsid w:val="00E61CC0"/>
    <w:rsid w:val="00E6277B"/>
    <w:rsid w:val="00E62BD8"/>
    <w:rsid w:val="00E63075"/>
    <w:rsid w:val="00E635BA"/>
    <w:rsid w:val="00E639D7"/>
    <w:rsid w:val="00E643FB"/>
    <w:rsid w:val="00E64424"/>
    <w:rsid w:val="00E64559"/>
    <w:rsid w:val="00E64C99"/>
    <w:rsid w:val="00E64CD3"/>
    <w:rsid w:val="00E64E1C"/>
    <w:rsid w:val="00E651C7"/>
    <w:rsid w:val="00E65281"/>
    <w:rsid w:val="00E65750"/>
    <w:rsid w:val="00E660E3"/>
    <w:rsid w:val="00E662B2"/>
    <w:rsid w:val="00E671C9"/>
    <w:rsid w:val="00E6743F"/>
    <w:rsid w:val="00E6758E"/>
    <w:rsid w:val="00E678B0"/>
    <w:rsid w:val="00E678B9"/>
    <w:rsid w:val="00E67E23"/>
    <w:rsid w:val="00E70016"/>
    <w:rsid w:val="00E706E1"/>
    <w:rsid w:val="00E707F2"/>
    <w:rsid w:val="00E70815"/>
    <w:rsid w:val="00E709D3"/>
    <w:rsid w:val="00E70BC7"/>
    <w:rsid w:val="00E70FBC"/>
    <w:rsid w:val="00E71276"/>
    <w:rsid w:val="00E713B1"/>
    <w:rsid w:val="00E720C4"/>
    <w:rsid w:val="00E72814"/>
    <w:rsid w:val="00E72C01"/>
    <w:rsid w:val="00E72F04"/>
    <w:rsid w:val="00E73062"/>
    <w:rsid w:val="00E73171"/>
    <w:rsid w:val="00E7413E"/>
    <w:rsid w:val="00E741AC"/>
    <w:rsid w:val="00E7423E"/>
    <w:rsid w:val="00E745E5"/>
    <w:rsid w:val="00E7484E"/>
    <w:rsid w:val="00E748E0"/>
    <w:rsid w:val="00E75174"/>
    <w:rsid w:val="00E75EBA"/>
    <w:rsid w:val="00E763B4"/>
    <w:rsid w:val="00E767F4"/>
    <w:rsid w:val="00E767FB"/>
    <w:rsid w:val="00E7697C"/>
    <w:rsid w:val="00E76E25"/>
    <w:rsid w:val="00E76F6F"/>
    <w:rsid w:val="00E7756A"/>
    <w:rsid w:val="00E77848"/>
    <w:rsid w:val="00E77D05"/>
    <w:rsid w:val="00E80164"/>
    <w:rsid w:val="00E802B9"/>
    <w:rsid w:val="00E803E9"/>
    <w:rsid w:val="00E80514"/>
    <w:rsid w:val="00E80528"/>
    <w:rsid w:val="00E80E30"/>
    <w:rsid w:val="00E80E5B"/>
    <w:rsid w:val="00E80FD6"/>
    <w:rsid w:val="00E81538"/>
    <w:rsid w:val="00E8167E"/>
    <w:rsid w:val="00E816C5"/>
    <w:rsid w:val="00E816CF"/>
    <w:rsid w:val="00E81CE0"/>
    <w:rsid w:val="00E81D7A"/>
    <w:rsid w:val="00E81E7C"/>
    <w:rsid w:val="00E8224D"/>
    <w:rsid w:val="00E822C8"/>
    <w:rsid w:val="00E82942"/>
    <w:rsid w:val="00E8335E"/>
    <w:rsid w:val="00E840BC"/>
    <w:rsid w:val="00E84AC3"/>
    <w:rsid w:val="00E84BD8"/>
    <w:rsid w:val="00E84CDF"/>
    <w:rsid w:val="00E84FDE"/>
    <w:rsid w:val="00E8519F"/>
    <w:rsid w:val="00E85317"/>
    <w:rsid w:val="00E856DE"/>
    <w:rsid w:val="00E857E5"/>
    <w:rsid w:val="00E8582E"/>
    <w:rsid w:val="00E858E6"/>
    <w:rsid w:val="00E85AA8"/>
    <w:rsid w:val="00E85C83"/>
    <w:rsid w:val="00E85CC3"/>
    <w:rsid w:val="00E8644A"/>
    <w:rsid w:val="00E8679C"/>
    <w:rsid w:val="00E86B93"/>
    <w:rsid w:val="00E90279"/>
    <w:rsid w:val="00E90351"/>
    <w:rsid w:val="00E90635"/>
    <w:rsid w:val="00E909A1"/>
    <w:rsid w:val="00E90B05"/>
    <w:rsid w:val="00E90BFF"/>
    <w:rsid w:val="00E91F04"/>
    <w:rsid w:val="00E91F35"/>
    <w:rsid w:val="00E9232B"/>
    <w:rsid w:val="00E92C07"/>
    <w:rsid w:val="00E92F77"/>
    <w:rsid w:val="00E93217"/>
    <w:rsid w:val="00E9329C"/>
    <w:rsid w:val="00E933EB"/>
    <w:rsid w:val="00E94574"/>
    <w:rsid w:val="00E94899"/>
    <w:rsid w:val="00E94BE0"/>
    <w:rsid w:val="00E95AB4"/>
    <w:rsid w:val="00E95BA6"/>
    <w:rsid w:val="00E95E4F"/>
    <w:rsid w:val="00E9609D"/>
    <w:rsid w:val="00E9625F"/>
    <w:rsid w:val="00E963B6"/>
    <w:rsid w:val="00E96706"/>
    <w:rsid w:val="00E96787"/>
    <w:rsid w:val="00E96F53"/>
    <w:rsid w:val="00E97648"/>
    <w:rsid w:val="00EA01A5"/>
    <w:rsid w:val="00EA0E4A"/>
    <w:rsid w:val="00EA1289"/>
    <w:rsid w:val="00EA156B"/>
    <w:rsid w:val="00EA1A54"/>
    <w:rsid w:val="00EA1B16"/>
    <w:rsid w:val="00EA2226"/>
    <w:rsid w:val="00EA26FC"/>
    <w:rsid w:val="00EA27E5"/>
    <w:rsid w:val="00EA2FCE"/>
    <w:rsid w:val="00EA3B5A"/>
    <w:rsid w:val="00EA410E"/>
    <w:rsid w:val="00EA4AB1"/>
    <w:rsid w:val="00EA4D78"/>
    <w:rsid w:val="00EA4FD1"/>
    <w:rsid w:val="00EA52F7"/>
    <w:rsid w:val="00EA53C2"/>
    <w:rsid w:val="00EA5695"/>
    <w:rsid w:val="00EA57C4"/>
    <w:rsid w:val="00EA5909"/>
    <w:rsid w:val="00EA5A24"/>
    <w:rsid w:val="00EA5A67"/>
    <w:rsid w:val="00EA5B0A"/>
    <w:rsid w:val="00EA65AD"/>
    <w:rsid w:val="00EA6EDE"/>
    <w:rsid w:val="00EA7487"/>
    <w:rsid w:val="00EA78E9"/>
    <w:rsid w:val="00EA7AB1"/>
    <w:rsid w:val="00EA7F46"/>
    <w:rsid w:val="00EA7FCF"/>
    <w:rsid w:val="00EB0C91"/>
    <w:rsid w:val="00EB0CA3"/>
    <w:rsid w:val="00EB104F"/>
    <w:rsid w:val="00EB16DB"/>
    <w:rsid w:val="00EB1B27"/>
    <w:rsid w:val="00EB1DA8"/>
    <w:rsid w:val="00EB20EC"/>
    <w:rsid w:val="00EB2156"/>
    <w:rsid w:val="00EB286B"/>
    <w:rsid w:val="00EB3540"/>
    <w:rsid w:val="00EB35F6"/>
    <w:rsid w:val="00EB406C"/>
    <w:rsid w:val="00EB4AC1"/>
    <w:rsid w:val="00EB4C7A"/>
    <w:rsid w:val="00EB4CFF"/>
    <w:rsid w:val="00EB5476"/>
    <w:rsid w:val="00EB5650"/>
    <w:rsid w:val="00EB56F5"/>
    <w:rsid w:val="00EB57F1"/>
    <w:rsid w:val="00EB612E"/>
    <w:rsid w:val="00EB70B0"/>
    <w:rsid w:val="00EB71D5"/>
    <w:rsid w:val="00EB7633"/>
    <w:rsid w:val="00EB7736"/>
    <w:rsid w:val="00EB77F9"/>
    <w:rsid w:val="00EB79E0"/>
    <w:rsid w:val="00EC05D5"/>
    <w:rsid w:val="00EC0C9B"/>
    <w:rsid w:val="00EC19E7"/>
    <w:rsid w:val="00EC1F48"/>
    <w:rsid w:val="00EC2E2D"/>
    <w:rsid w:val="00EC2EDB"/>
    <w:rsid w:val="00EC3827"/>
    <w:rsid w:val="00EC3BBC"/>
    <w:rsid w:val="00EC42CC"/>
    <w:rsid w:val="00EC462B"/>
    <w:rsid w:val="00EC4723"/>
    <w:rsid w:val="00EC4DD4"/>
    <w:rsid w:val="00EC56E0"/>
    <w:rsid w:val="00EC587C"/>
    <w:rsid w:val="00EC598D"/>
    <w:rsid w:val="00EC6057"/>
    <w:rsid w:val="00EC642F"/>
    <w:rsid w:val="00EC6747"/>
    <w:rsid w:val="00EC6847"/>
    <w:rsid w:val="00EC720B"/>
    <w:rsid w:val="00EC7762"/>
    <w:rsid w:val="00EC7954"/>
    <w:rsid w:val="00EC7B79"/>
    <w:rsid w:val="00EC7DB6"/>
    <w:rsid w:val="00ED00DA"/>
    <w:rsid w:val="00ED058F"/>
    <w:rsid w:val="00ED08D4"/>
    <w:rsid w:val="00ED0922"/>
    <w:rsid w:val="00ED0A0E"/>
    <w:rsid w:val="00ED162F"/>
    <w:rsid w:val="00ED1A5E"/>
    <w:rsid w:val="00ED1D4B"/>
    <w:rsid w:val="00ED2B83"/>
    <w:rsid w:val="00ED2E52"/>
    <w:rsid w:val="00ED2F68"/>
    <w:rsid w:val="00ED3024"/>
    <w:rsid w:val="00ED3049"/>
    <w:rsid w:val="00ED3144"/>
    <w:rsid w:val="00ED31BD"/>
    <w:rsid w:val="00ED36E9"/>
    <w:rsid w:val="00ED385D"/>
    <w:rsid w:val="00ED43DC"/>
    <w:rsid w:val="00ED5026"/>
    <w:rsid w:val="00ED51C9"/>
    <w:rsid w:val="00ED582D"/>
    <w:rsid w:val="00ED5FE4"/>
    <w:rsid w:val="00ED6200"/>
    <w:rsid w:val="00ED6A06"/>
    <w:rsid w:val="00ED6CF2"/>
    <w:rsid w:val="00ED71C5"/>
    <w:rsid w:val="00ED755B"/>
    <w:rsid w:val="00ED75BE"/>
    <w:rsid w:val="00EE07AF"/>
    <w:rsid w:val="00EE099B"/>
    <w:rsid w:val="00EE0E99"/>
    <w:rsid w:val="00EE1557"/>
    <w:rsid w:val="00EE16FA"/>
    <w:rsid w:val="00EE170E"/>
    <w:rsid w:val="00EE1E13"/>
    <w:rsid w:val="00EE1E16"/>
    <w:rsid w:val="00EE2C28"/>
    <w:rsid w:val="00EE2D18"/>
    <w:rsid w:val="00EE32D5"/>
    <w:rsid w:val="00EE3C42"/>
    <w:rsid w:val="00EE3D4F"/>
    <w:rsid w:val="00EE40AE"/>
    <w:rsid w:val="00EE44B0"/>
    <w:rsid w:val="00EE4B58"/>
    <w:rsid w:val="00EE50AE"/>
    <w:rsid w:val="00EE534D"/>
    <w:rsid w:val="00EE5560"/>
    <w:rsid w:val="00EE582D"/>
    <w:rsid w:val="00EE6F1E"/>
    <w:rsid w:val="00EE7354"/>
    <w:rsid w:val="00EE7830"/>
    <w:rsid w:val="00EF01B5"/>
    <w:rsid w:val="00EF0348"/>
    <w:rsid w:val="00EF0FB1"/>
    <w:rsid w:val="00EF177B"/>
    <w:rsid w:val="00EF1987"/>
    <w:rsid w:val="00EF1ABF"/>
    <w:rsid w:val="00EF1DBA"/>
    <w:rsid w:val="00EF1F9C"/>
    <w:rsid w:val="00EF2449"/>
    <w:rsid w:val="00EF28A9"/>
    <w:rsid w:val="00EF3545"/>
    <w:rsid w:val="00EF4017"/>
    <w:rsid w:val="00EF41BD"/>
    <w:rsid w:val="00EF4366"/>
    <w:rsid w:val="00EF4CD6"/>
    <w:rsid w:val="00EF4E00"/>
    <w:rsid w:val="00EF53E8"/>
    <w:rsid w:val="00EF54C5"/>
    <w:rsid w:val="00EF55A0"/>
    <w:rsid w:val="00EF5CA4"/>
    <w:rsid w:val="00EF60F2"/>
    <w:rsid w:val="00EF63D1"/>
    <w:rsid w:val="00EF6513"/>
    <w:rsid w:val="00EF6683"/>
    <w:rsid w:val="00EF7002"/>
    <w:rsid w:val="00EF733C"/>
    <w:rsid w:val="00EF74DD"/>
    <w:rsid w:val="00EF769B"/>
    <w:rsid w:val="00EF7B69"/>
    <w:rsid w:val="00F000DF"/>
    <w:rsid w:val="00F00C77"/>
    <w:rsid w:val="00F01ACF"/>
    <w:rsid w:val="00F01D62"/>
    <w:rsid w:val="00F02036"/>
    <w:rsid w:val="00F027BA"/>
    <w:rsid w:val="00F0293A"/>
    <w:rsid w:val="00F02BC8"/>
    <w:rsid w:val="00F02F90"/>
    <w:rsid w:val="00F032C7"/>
    <w:rsid w:val="00F03502"/>
    <w:rsid w:val="00F0354C"/>
    <w:rsid w:val="00F03E79"/>
    <w:rsid w:val="00F0433F"/>
    <w:rsid w:val="00F04AB4"/>
    <w:rsid w:val="00F05B25"/>
    <w:rsid w:val="00F0612D"/>
    <w:rsid w:val="00F0628D"/>
    <w:rsid w:val="00F06625"/>
    <w:rsid w:val="00F06651"/>
    <w:rsid w:val="00F06D16"/>
    <w:rsid w:val="00F07DE6"/>
    <w:rsid w:val="00F1056C"/>
    <w:rsid w:val="00F107F1"/>
    <w:rsid w:val="00F10FC1"/>
    <w:rsid w:val="00F112FD"/>
    <w:rsid w:val="00F11C89"/>
    <w:rsid w:val="00F12C8F"/>
    <w:rsid w:val="00F12D11"/>
    <w:rsid w:val="00F1326D"/>
    <w:rsid w:val="00F133A1"/>
    <w:rsid w:val="00F13518"/>
    <w:rsid w:val="00F1386F"/>
    <w:rsid w:val="00F13D98"/>
    <w:rsid w:val="00F13ECD"/>
    <w:rsid w:val="00F1479B"/>
    <w:rsid w:val="00F149BB"/>
    <w:rsid w:val="00F14A1F"/>
    <w:rsid w:val="00F14FD9"/>
    <w:rsid w:val="00F14FF0"/>
    <w:rsid w:val="00F155CE"/>
    <w:rsid w:val="00F15636"/>
    <w:rsid w:val="00F161FB"/>
    <w:rsid w:val="00F1641D"/>
    <w:rsid w:val="00F16BF2"/>
    <w:rsid w:val="00F16FC0"/>
    <w:rsid w:val="00F173A2"/>
    <w:rsid w:val="00F17A97"/>
    <w:rsid w:val="00F17B14"/>
    <w:rsid w:val="00F17BB1"/>
    <w:rsid w:val="00F17EAE"/>
    <w:rsid w:val="00F17EBA"/>
    <w:rsid w:val="00F17FD6"/>
    <w:rsid w:val="00F216F4"/>
    <w:rsid w:val="00F218D4"/>
    <w:rsid w:val="00F21DBA"/>
    <w:rsid w:val="00F2250A"/>
    <w:rsid w:val="00F2292E"/>
    <w:rsid w:val="00F22F4D"/>
    <w:rsid w:val="00F23506"/>
    <w:rsid w:val="00F2386B"/>
    <w:rsid w:val="00F23E42"/>
    <w:rsid w:val="00F2442C"/>
    <w:rsid w:val="00F24581"/>
    <w:rsid w:val="00F24788"/>
    <w:rsid w:val="00F24A1C"/>
    <w:rsid w:val="00F25E62"/>
    <w:rsid w:val="00F262FF"/>
    <w:rsid w:val="00F2640F"/>
    <w:rsid w:val="00F266B6"/>
    <w:rsid w:val="00F2774B"/>
    <w:rsid w:val="00F27C34"/>
    <w:rsid w:val="00F27E46"/>
    <w:rsid w:val="00F301C2"/>
    <w:rsid w:val="00F302E1"/>
    <w:rsid w:val="00F30363"/>
    <w:rsid w:val="00F30646"/>
    <w:rsid w:val="00F307A4"/>
    <w:rsid w:val="00F3082E"/>
    <w:rsid w:val="00F30AD6"/>
    <w:rsid w:val="00F313D1"/>
    <w:rsid w:val="00F313D9"/>
    <w:rsid w:val="00F31B22"/>
    <w:rsid w:val="00F31B49"/>
    <w:rsid w:val="00F31F9F"/>
    <w:rsid w:val="00F32AFC"/>
    <w:rsid w:val="00F32E75"/>
    <w:rsid w:val="00F32F56"/>
    <w:rsid w:val="00F33103"/>
    <w:rsid w:val="00F3322B"/>
    <w:rsid w:val="00F335C6"/>
    <w:rsid w:val="00F33D4F"/>
    <w:rsid w:val="00F34BBD"/>
    <w:rsid w:val="00F34BD1"/>
    <w:rsid w:val="00F34CD6"/>
    <w:rsid w:val="00F3546E"/>
    <w:rsid w:val="00F35525"/>
    <w:rsid w:val="00F355BC"/>
    <w:rsid w:val="00F35873"/>
    <w:rsid w:val="00F35920"/>
    <w:rsid w:val="00F35EEF"/>
    <w:rsid w:val="00F36261"/>
    <w:rsid w:val="00F366A5"/>
    <w:rsid w:val="00F366AA"/>
    <w:rsid w:val="00F36B17"/>
    <w:rsid w:val="00F36C5F"/>
    <w:rsid w:val="00F36EEB"/>
    <w:rsid w:val="00F37259"/>
    <w:rsid w:val="00F3744F"/>
    <w:rsid w:val="00F3778F"/>
    <w:rsid w:val="00F37B27"/>
    <w:rsid w:val="00F37CFA"/>
    <w:rsid w:val="00F40270"/>
    <w:rsid w:val="00F405A4"/>
    <w:rsid w:val="00F407DA"/>
    <w:rsid w:val="00F40F96"/>
    <w:rsid w:val="00F41C8E"/>
    <w:rsid w:val="00F41F05"/>
    <w:rsid w:val="00F41F50"/>
    <w:rsid w:val="00F42036"/>
    <w:rsid w:val="00F42869"/>
    <w:rsid w:val="00F42A10"/>
    <w:rsid w:val="00F433BD"/>
    <w:rsid w:val="00F433DA"/>
    <w:rsid w:val="00F43864"/>
    <w:rsid w:val="00F44023"/>
    <w:rsid w:val="00F44085"/>
    <w:rsid w:val="00F44283"/>
    <w:rsid w:val="00F442D3"/>
    <w:rsid w:val="00F4468E"/>
    <w:rsid w:val="00F449C8"/>
    <w:rsid w:val="00F44B78"/>
    <w:rsid w:val="00F44EC5"/>
    <w:rsid w:val="00F453CA"/>
    <w:rsid w:val="00F45416"/>
    <w:rsid w:val="00F462FD"/>
    <w:rsid w:val="00F464D9"/>
    <w:rsid w:val="00F46875"/>
    <w:rsid w:val="00F46F0A"/>
    <w:rsid w:val="00F47232"/>
    <w:rsid w:val="00F47498"/>
    <w:rsid w:val="00F47E8E"/>
    <w:rsid w:val="00F500C1"/>
    <w:rsid w:val="00F512B2"/>
    <w:rsid w:val="00F515FB"/>
    <w:rsid w:val="00F51D93"/>
    <w:rsid w:val="00F5224E"/>
    <w:rsid w:val="00F5236C"/>
    <w:rsid w:val="00F5283D"/>
    <w:rsid w:val="00F52ABA"/>
    <w:rsid w:val="00F52BC7"/>
    <w:rsid w:val="00F5319A"/>
    <w:rsid w:val="00F53812"/>
    <w:rsid w:val="00F53BF4"/>
    <w:rsid w:val="00F53D57"/>
    <w:rsid w:val="00F54266"/>
    <w:rsid w:val="00F54ACE"/>
    <w:rsid w:val="00F54B70"/>
    <w:rsid w:val="00F54F88"/>
    <w:rsid w:val="00F55043"/>
    <w:rsid w:val="00F55122"/>
    <w:rsid w:val="00F558F6"/>
    <w:rsid w:val="00F55C79"/>
    <w:rsid w:val="00F56674"/>
    <w:rsid w:val="00F56DBC"/>
    <w:rsid w:val="00F56DCF"/>
    <w:rsid w:val="00F56E83"/>
    <w:rsid w:val="00F57034"/>
    <w:rsid w:val="00F572F2"/>
    <w:rsid w:val="00F57344"/>
    <w:rsid w:val="00F60777"/>
    <w:rsid w:val="00F607E8"/>
    <w:rsid w:val="00F60BE9"/>
    <w:rsid w:val="00F60E5E"/>
    <w:rsid w:val="00F61013"/>
    <w:rsid w:val="00F61377"/>
    <w:rsid w:val="00F6159E"/>
    <w:rsid w:val="00F61703"/>
    <w:rsid w:val="00F6188F"/>
    <w:rsid w:val="00F61FD8"/>
    <w:rsid w:val="00F62DBF"/>
    <w:rsid w:val="00F6397C"/>
    <w:rsid w:val="00F63FD0"/>
    <w:rsid w:val="00F641FC"/>
    <w:rsid w:val="00F647F7"/>
    <w:rsid w:val="00F65463"/>
    <w:rsid w:val="00F656F5"/>
    <w:rsid w:val="00F6583C"/>
    <w:rsid w:val="00F6589A"/>
    <w:rsid w:val="00F659BA"/>
    <w:rsid w:val="00F666FC"/>
    <w:rsid w:val="00F66A4B"/>
    <w:rsid w:val="00F6783E"/>
    <w:rsid w:val="00F67FDD"/>
    <w:rsid w:val="00F703AE"/>
    <w:rsid w:val="00F70A4F"/>
    <w:rsid w:val="00F70DBE"/>
    <w:rsid w:val="00F70FFB"/>
    <w:rsid w:val="00F7101E"/>
    <w:rsid w:val="00F71124"/>
    <w:rsid w:val="00F712E9"/>
    <w:rsid w:val="00F7132A"/>
    <w:rsid w:val="00F7143A"/>
    <w:rsid w:val="00F71888"/>
    <w:rsid w:val="00F719CD"/>
    <w:rsid w:val="00F71B9A"/>
    <w:rsid w:val="00F71BB8"/>
    <w:rsid w:val="00F724F1"/>
    <w:rsid w:val="00F72584"/>
    <w:rsid w:val="00F7290D"/>
    <w:rsid w:val="00F7302F"/>
    <w:rsid w:val="00F732EC"/>
    <w:rsid w:val="00F734D1"/>
    <w:rsid w:val="00F73506"/>
    <w:rsid w:val="00F73A7E"/>
    <w:rsid w:val="00F73D08"/>
    <w:rsid w:val="00F73E25"/>
    <w:rsid w:val="00F741D7"/>
    <w:rsid w:val="00F74447"/>
    <w:rsid w:val="00F74780"/>
    <w:rsid w:val="00F74ED1"/>
    <w:rsid w:val="00F7586B"/>
    <w:rsid w:val="00F75C6F"/>
    <w:rsid w:val="00F75F2F"/>
    <w:rsid w:val="00F7643E"/>
    <w:rsid w:val="00F76445"/>
    <w:rsid w:val="00F76911"/>
    <w:rsid w:val="00F76B92"/>
    <w:rsid w:val="00F76ECC"/>
    <w:rsid w:val="00F7716E"/>
    <w:rsid w:val="00F771C7"/>
    <w:rsid w:val="00F778D6"/>
    <w:rsid w:val="00F77AB4"/>
    <w:rsid w:val="00F77D16"/>
    <w:rsid w:val="00F80399"/>
    <w:rsid w:val="00F80BF4"/>
    <w:rsid w:val="00F80F99"/>
    <w:rsid w:val="00F812C8"/>
    <w:rsid w:val="00F8132D"/>
    <w:rsid w:val="00F81892"/>
    <w:rsid w:val="00F818AE"/>
    <w:rsid w:val="00F819C7"/>
    <w:rsid w:val="00F81B40"/>
    <w:rsid w:val="00F81EB0"/>
    <w:rsid w:val="00F81FD4"/>
    <w:rsid w:val="00F820C4"/>
    <w:rsid w:val="00F820D6"/>
    <w:rsid w:val="00F82B55"/>
    <w:rsid w:val="00F82DB8"/>
    <w:rsid w:val="00F82E9D"/>
    <w:rsid w:val="00F8304B"/>
    <w:rsid w:val="00F8339D"/>
    <w:rsid w:val="00F83829"/>
    <w:rsid w:val="00F83B56"/>
    <w:rsid w:val="00F84069"/>
    <w:rsid w:val="00F8407E"/>
    <w:rsid w:val="00F84174"/>
    <w:rsid w:val="00F84224"/>
    <w:rsid w:val="00F843D7"/>
    <w:rsid w:val="00F845E2"/>
    <w:rsid w:val="00F84B7E"/>
    <w:rsid w:val="00F84E6E"/>
    <w:rsid w:val="00F850AE"/>
    <w:rsid w:val="00F852A9"/>
    <w:rsid w:val="00F85536"/>
    <w:rsid w:val="00F8570B"/>
    <w:rsid w:val="00F85B29"/>
    <w:rsid w:val="00F860DF"/>
    <w:rsid w:val="00F86256"/>
    <w:rsid w:val="00F86533"/>
    <w:rsid w:val="00F8657A"/>
    <w:rsid w:val="00F8679A"/>
    <w:rsid w:val="00F87117"/>
    <w:rsid w:val="00F8736C"/>
    <w:rsid w:val="00F874C7"/>
    <w:rsid w:val="00F8786A"/>
    <w:rsid w:val="00F87BDA"/>
    <w:rsid w:val="00F9030E"/>
    <w:rsid w:val="00F90ADB"/>
    <w:rsid w:val="00F90E78"/>
    <w:rsid w:val="00F91209"/>
    <w:rsid w:val="00F91243"/>
    <w:rsid w:val="00F915E8"/>
    <w:rsid w:val="00F91E33"/>
    <w:rsid w:val="00F9221F"/>
    <w:rsid w:val="00F9263F"/>
    <w:rsid w:val="00F92E73"/>
    <w:rsid w:val="00F931C7"/>
    <w:rsid w:val="00F93559"/>
    <w:rsid w:val="00F93D72"/>
    <w:rsid w:val="00F93E65"/>
    <w:rsid w:val="00F9401A"/>
    <w:rsid w:val="00F94070"/>
    <w:rsid w:val="00F94480"/>
    <w:rsid w:val="00F9461F"/>
    <w:rsid w:val="00F950B5"/>
    <w:rsid w:val="00F9513F"/>
    <w:rsid w:val="00F95590"/>
    <w:rsid w:val="00F9566D"/>
    <w:rsid w:val="00F95B3D"/>
    <w:rsid w:val="00F95FC1"/>
    <w:rsid w:val="00F96CC0"/>
    <w:rsid w:val="00F971C5"/>
    <w:rsid w:val="00F97437"/>
    <w:rsid w:val="00F97908"/>
    <w:rsid w:val="00F97B43"/>
    <w:rsid w:val="00F97B6D"/>
    <w:rsid w:val="00FA03D0"/>
    <w:rsid w:val="00FA07F8"/>
    <w:rsid w:val="00FA09FC"/>
    <w:rsid w:val="00FA105C"/>
    <w:rsid w:val="00FA1475"/>
    <w:rsid w:val="00FA148A"/>
    <w:rsid w:val="00FA18D4"/>
    <w:rsid w:val="00FA1B3F"/>
    <w:rsid w:val="00FA1B5F"/>
    <w:rsid w:val="00FA1CB3"/>
    <w:rsid w:val="00FA2102"/>
    <w:rsid w:val="00FA27C8"/>
    <w:rsid w:val="00FA282E"/>
    <w:rsid w:val="00FA2AFB"/>
    <w:rsid w:val="00FA2F3D"/>
    <w:rsid w:val="00FA309E"/>
    <w:rsid w:val="00FA3173"/>
    <w:rsid w:val="00FA3B76"/>
    <w:rsid w:val="00FA3FAA"/>
    <w:rsid w:val="00FA4485"/>
    <w:rsid w:val="00FA4A47"/>
    <w:rsid w:val="00FA4D66"/>
    <w:rsid w:val="00FA50C8"/>
    <w:rsid w:val="00FA555C"/>
    <w:rsid w:val="00FA5A4E"/>
    <w:rsid w:val="00FA6267"/>
    <w:rsid w:val="00FA6487"/>
    <w:rsid w:val="00FA6BC4"/>
    <w:rsid w:val="00FB004F"/>
    <w:rsid w:val="00FB0082"/>
    <w:rsid w:val="00FB0243"/>
    <w:rsid w:val="00FB1202"/>
    <w:rsid w:val="00FB139E"/>
    <w:rsid w:val="00FB1527"/>
    <w:rsid w:val="00FB180B"/>
    <w:rsid w:val="00FB18E3"/>
    <w:rsid w:val="00FB1D60"/>
    <w:rsid w:val="00FB227A"/>
    <w:rsid w:val="00FB2537"/>
    <w:rsid w:val="00FB33DC"/>
    <w:rsid w:val="00FB3697"/>
    <w:rsid w:val="00FB398A"/>
    <w:rsid w:val="00FB3D7E"/>
    <w:rsid w:val="00FB4037"/>
    <w:rsid w:val="00FB409F"/>
    <w:rsid w:val="00FB4338"/>
    <w:rsid w:val="00FB434A"/>
    <w:rsid w:val="00FB477E"/>
    <w:rsid w:val="00FB4AEE"/>
    <w:rsid w:val="00FB4C87"/>
    <w:rsid w:val="00FB4C9C"/>
    <w:rsid w:val="00FB4CF3"/>
    <w:rsid w:val="00FB4F86"/>
    <w:rsid w:val="00FB5168"/>
    <w:rsid w:val="00FB5327"/>
    <w:rsid w:val="00FB5655"/>
    <w:rsid w:val="00FB5CB5"/>
    <w:rsid w:val="00FB5EF7"/>
    <w:rsid w:val="00FB5EFE"/>
    <w:rsid w:val="00FB6165"/>
    <w:rsid w:val="00FB6BE1"/>
    <w:rsid w:val="00FB6DD8"/>
    <w:rsid w:val="00FB7539"/>
    <w:rsid w:val="00FC0150"/>
    <w:rsid w:val="00FC03AB"/>
    <w:rsid w:val="00FC09B2"/>
    <w:rsid w:val="00FC0ECD"/>
    <w:rsid w:val="00FC0F7A"/>
    <w:rsid w:val="00FC1546"/>
    <w:rsid w:val="00FC15BA"/>
    <w:rsid w:val="00FC1995"/>
    <w:rsid w:val="00FC19C8"/>
    <w:rsid w:val="00FC2455"/>
    <w:rsid w:val="00FC256C"/>
    <w:rsid w:val="00FC2FA6"/>
    <w:rsid w:val="00FC4729"/>
    <w:rsid w:val="00FC4A8C"/>
    <w:rsid w:val="00FC4D00"/>
    <w:rsid w:val="00FC53DB"/>
    <w:rsid w:val="00FC5567"/>
    <w:rsid w:val="00FC5BD9"/>
    <w:rsid w:val="00FC5FC2"/>
    <w:rsid w:val="00FC6177"/>
    <w:rsid w:val="00FC63D1"/>
    <w:rsid w:val="00FC6BC9"/>
    <w:rsid w:val="00FC6BEF"/>
    <w:rsid w:val="00FC7528"/>
    <w:rsid w:val="00FC753B"/>
    <w:rsid w:val="00FC7EEB"/>
    <w:rsid w:val="00FD0566"/>
    <w:rsid w:val="00FD0572"/>
    <w:rsid w:val="00FD1720"/>
    <w:rsid w:val="00FD189F"/>
    <w:rsid w:val="00FD1A97"/>
    <w:rsid w:val="00FD1E88"/>
    <w:rsid w:val="00FD1EF5"/>
    <w:rsid w:val="00FD1F38"/>
    <w:rsid w:val="00FD2017"/>
    <w:rsid w:val="00FD2299"/>
    <w:rsid w:val="00FD2AB9"/>
    <w:rsid w:val="00FD2D7B"/>
    <w:rsid w:val="00FD2E62"/>
    <w:rsid w:val="00FD2EA8"/>
    <w:rsid w:val="00FD3230"/>
    <w:rsid w:val="00FD34F0"/>
    <w:rsid w:val="00FD37F6"/>
    <w:rsid w:val="00FD3AAC"/>
    <w:rsid w:val="00FD3FEA"/>
    <w:rsid w:val="00FD40CD"/>
    <w:rsid w:val="00FD4589"/>
    <w:rsid w:val="00FD473E"/>
    <w:rsid w:val="00FD4E8A"/>
    <w:rsid w:val="00FD5079"/>
    <w:rsid w:val="00FD5106"/>
    <w:rsid w:val="00FD6ABB"/>
    <w:rsid w:val="00FD6B91"/>
    <w:rsid w:val="00FD7A7E"/>
    <w:rsid w:val="00FD7DF9"/>
    <w:rsid w:val="00FE0405"/>
    <w:rsid w:val="00FE057C"/>
    <w:rsid w:val="00FE08B2"/>
    <w:rsid w:val="00FE0A6B"/>
    <w:rsid w:val="00FE0B51"/>
    <w:rsid w:val="00FE0B78"/>
    <w:rsid w:val="00FE0ED4"/>
    <w:rsid w:val="00FE0F8B"/>
    <w:rsid w:val="00FE1690"/>
    <w:rsid w:val="00FE17D6"/>
    <w:rsid w:val="00FE1918"/>
    <w:rsid w:val="00FE1923"/>
    <w:rsid w:val="00FE1B68"/>
    <w:rsid w:val="00FE1D31"/>
    <w:rsid w:val="00FE1EAB"/>
    <w:rsid w:val="00FE2076"/>
    <w:rsid w:val="00FE25AA"/>
    <w:rsid w:val="00FE28F3"/>
    <w:rsid w:val="00FE2EA2"/>
    <w:rsid w:val="00FE331B"/>
    <w:rsid w:val="00FE3465"/>
    <w:rsid w:val="00FE4352"/>
    <w:rsid w:val="00FE443B"/>
    <w:rsid w:val="00FE4EDB"/>
    <w:rsid w:val="00FE5051"/>
    <w:rsid w:val="00FE58E4"/>
    <w:rsid w:val="00FE5901"/>
    <w:rsid w:val="00FE6247"/>
    <w:rsid w:val="00FE6765"/>
    <w:rsid w:val="00FE67CF"/>
    <w:rsid w:val="00FE6854"/>
    <w:rsid w:val="00FE6D20"/>
    <w:rsid w:val="00FE6DF4"/>
    <w:rsid w:val="00FE6E35"/>
    <w:rsid w:val="00FE6F39"/>
    <w:rsid w:val="00FE6FB9"/>
    <w:rsid w:val="00FE753D"/>
    <w:rsid w:val="00FE7549"/>
    <w:rsid w:val="00FE7BCC"/>
    <w:rsid w:val="00FE7F56"/>
    <w:rsid w:val="00FF00E6"/>
    <w:rsid w:val="00FF036C"/>
    <w:rsid w:val="00FF054C"/>
    <w:rsid w:val="00FF05CE"/>
    <w:rsid w:val="00FF092E"/>
    <w:rsid w:val="00FF126D"/>
    <w:rsid w:val="00FF18B3"/>
    <w:rsid w:val="00FF1A99"/>
    <w:rsid w:val="00FF2310"/>
    <w:rsid w:val="00FF2E73"/>
    <w:rsid w:val="00FF3757"/>
    <w:rsid w:val="00FF3FBB"/>
    <w:rsid w:val="00FF401D"/>
    <w:rsid w:val="00FF48CD"/>
    <w:rsid w:val="00FF4AE2"/>
    <w:rsid w:val="00FF50A8"/>
    <w:rsid w:val="00FF55EE"/>
    <w:rsid w:val="00FF571E"/>
    <w:rsid w:val="00FF59F3"/>
    <w:rsid w:val="00FF6702"/>
    <w:rsid w:val="00FF6BD1"/>
    <w:rsid w:val="00FF6CC0"/>
    <w:rsid w:val="00FF71CA"/>
    <w:rsid w:val="00FF7512"/>
    <w:rsid w:val="00FF7563"/>
    <w:rsid w:val="00FF779C"/>
    <w:rsid w:val="00FF7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3C0B"/>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853667"/>
    <w:pPr>
      <w:keepNext/>
      <w:numPr>
        <w:numId w:val="2"/>
      </w:numPr>
      <w:spacing w:before="120"/>
      <w:outlineLvl w:val="0"/>
    </w:pPr>
    <w:rPr>
      <w:rFonts w:ascii="Arial" w:eastAsia="Arial" w:hAnsi="Arial"/>
      <w:b/>
      <w:bCs/>
      <w:sz w:val="32"/>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rsid w:val="00853667"/>
    <w:pPr>
      <w:keepNext/>
      <w:numPr>
        <w:numId w:val="43"/>
      </w:numPr>
      <w:spacing w:before="120"/>
      <w:outlineLvl w:val="1"/>
    </w:pPr>
    <w:rPr>
      <w:rFonts w:ascii="Arial" w:hAnsi="Arial"/>
      <w:b/>
      <w:bCs/>
      <w:sz w:val="30"/>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rsid w:val="009C613B"/>
    <w:pPr>
      <w:keepNext/>
      <w:numPr>
        <w:ilvl w:val="2"/>
        <w:numId w:val="2"/>
      </w:numPr>
      <w:spacing w:before="120"/>
      <w:outlineLvl w:val="2"/>
    </w:pPr>
    <w:rPr>
      <w:rFonts w:ascii="Arial" w:hAnsi="Arial"/>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spacing w:before="1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6"/>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af4"/>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4">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3"/>
    <w:uiPriority w:val="34"/>
    <w:qFormat/>
    <w:locked/>
    <w:rsid w:val="00710B54"/>
    <w:rPr>
      <w:lang w:val="en-GB" w:eastAsia="en-GB"/>
    </w:rPr>
  </w:style>
  <w:style w:type="paragraph" w:styleId="af5">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6">
    <w:name w:val="annotation reference"/>
    <w:basedOn w:val="a0"/>
    <w:unhideWhenUsed/>
    <w:qFormat/>
    <w:rsid w:val="00DC5607"/>
    <w:rPr>
      <w:sz w:val="21"/>
      <w:szCs w:val="21"/>
    </w:rPr>
  </w:style>
  <w:style w:type="paragraph" w:styleId="af7">
    <w:name w:val="annotation text"/>
    <w:basedOn w:val="a"/>
    <w:link w:val="af8"/>
    <w:unhideWhenUsed/>
    <w:qFormat/>
    <w:rsid w:val="00DC5607"/>
    <w:pPr>
      <w:jc w:val="left"/>
    </w:pPr>
  </w:style>
  <w:style w:type="character" w:customStyle="1" w:styleId="af8">
    <w:name w:val="批注文字 字符"/>
    <w:basedOn w:val="a0"/>
    <w:link w:val="af7"/>
    <w:qFormat/>
    <w:rsid w:val="00DC5607"/>
    <w:rPr>
      <w:sz w:val="22"/>
      <w:szCs w:val="22"/>
    </w:rPr>
  </w:style>
  <w:style w:type="paragraph" w:styleId="af9">
    <w:name w:val="annotation subject"/>
    <w:basedOn w:val="af7"/>
    <w:next w:val="af7"/>
    <w:link w:val="afa"/>
    <w:semiHidden/>
    <w:unhideWhenUsed/>
    <w:rsid w:val="00DC5607"/>
    <w:rPr>
      <w:b/>
      <w:bCs/>
    </w:rPr>
  </w:style>
  <w:style w:type="character" w:customStyle="1" w:styleId="afa">
    <w:name w:val="批注主题 字符"/>
    <w:basedOn w:val="af8"/>
    <w:link w:val="af9"/>
    <w:semiHidden/>
    <w:rsid w:val="00DC5607"/>
    <w:rPr>
      <w:b/>
      <w:bCs/>
      <w:sz w:val="22"/>
      <w:szCs w:val="22"/>
    </w:rPr>
  </w:style>
  <w:style w:type="paragraph" w:styleId="afb">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853667"/>
    <w:rPr>
      <w:rFonts w:ascii="Arial" w:eastAsia="Arial" w:hAnsi="Arial"/>
      <w:b/>
      <w:bCs/>
      <w:sz w:val="32"/>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paragraph" w:customStyle="1" w:styleId="TAR">
    <w:name w:val="TAR"/>
    <w:basedOn w:val="TAL"/>
    <w:rsid w:val="00C656EC"/>
    <w:pPr>
      <w:jc w:val="right"/>
    </w:pPr>
  </w:style>
  <w:style w:type="paragraph" w:customStyle="1" w:styleId="TAL">
    <w:name w:val="TAL"/>
    <w:basedOn w:val="a"/>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c">
    <w:name w:val="Placeholder Text"/>
    <w:basedOn w:val="a0"/>
    <w:uiPriority w:val="99"/>
    <w:semiHidden/>
    <w:rsid w:val="000156C0"/>
    <w:rPr>
      <w:color w:val="808080"/>
    </w:rPr>
  </w:style>
  <w:style w:type="paragraph" w:styleId="afd">
    <w:name w:val="table of figures"/>
    <w:basedOn w:val="a"/>
    <w:next w:val="a"/>
    <w:uiPriority w:val="99"/>
    <w:unhideWhenUsed/>
    <w:rsid w:val="00E27D9C"/>
    <w:pPr>
      <w:ind w:leftChars="200" w:left="200" w:hangingChars="200" w:hanging="200"/>
    </w:pPr>
  </w:style>
  <w:style w:type="character" w:customStyle="1" w:styleId="B1Char">
    <w:name w:val="B1 Char"/>
    <w:qFormat/>
    <w:locked/>
    <w:rsid w:val="00E27D9C"/>
    <w:rPr>
      <w:rFonts w:eastAsia="Times New Roman"/>
    </w:rPr>
  </w:style>
  <w:style w:type="character" w:customStyle="1" w:styleId="B2Char">
    <w:name w:val="B2 Char"/>
    <w:link w:val="B2"/>
    <w:qFormat/>
    <w:locked/>
    <w:rsid w:val="00E27D9C"/>
    <w:rPr>
      <w:lang w:val="x-none"/>
    </w:rPr>
  </w:style>
  <w:style w:type="paragraph" w:customStyle="1" w:styleId="B2">
    <w:name w:val="B2"/>
    <w:basedOn w:val="a"/>
    <w:link w:val="B2Char"/>
    <w:qFormat/>
    <w:rsid w:val="00E27D9C"/>
    <w:pPr>
      <w:autoSpaceDE/>
      <w:autoSpaceDN/>
      <w:adjustRightInd/>
      <w:snapToGrid/>
      <w:spacing w:after="180"/>
      <w:ind w:left="851" w:hanging="284"/>
      <w:jc w:val="left"/>
    </w:pPr>
    <w:rPr>
      <w:sz w:val="20"/>
      <w:szCs w:val="20"/>
      <w:lang w:val="x-none"/>
    </w:rPr>
  </w:style>
  <w:style w:type="character" w:customStyle="1" w:styleId="B3Char">
    <w:name w:val="B3 Char"/>
    <w:link w:val="B3"/>
    <w:qFormat/>
    <w:locked/>
    <w:rsid w:val="00E27D9C"/>
    <w:rPr>
      <w:lang w:val="x-none"/>
    </w:rPr>
  </w:style>
  <w:style w:type="paragraph" w:customStyle="1" w:styleId="B3">
    <w:name w:val="B3"/>
    <w:basedOn w:val="a"/>
    <w:link w:val="B3Char"/>
    <w:qFormat/>
    <w:rsid w:val="00E27D9C"/>
    <w:pPr>
      <w:autoSpaceDE/>
      <w:autoSpaceDN/>
      <w:adjustRightInd/>
      <w:snapToGrid/>
      <w:spacing w:after="180"/>
      <w:ind w:left="1135" w:hanging="284"/>
      <w:jc w:val="left"/>
    </w:pPr>
    <w:rPr>
      <w:sz w:val="20"/>
      <w:szCs w:val="20"/>
      <w:lang w:val="x-none"/>
    </w:rPr>
  </w:style>
  <w:style w:type="paragraph" w:customStyle="1" w:styleId="EQ">
    <w:name w:val="EQ"/>
    <w:basedOn w:val="a"/>
    <w:next w:val="a"/>
    <w:qFormat/>
    <w:rsid w:val="00353A51"/>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Char1">
    <w:name w:val="B1 Char1"/>
    <w:qFormat/>
    <w:rsid w:val="00353A51"/>
    <w:rPr>
      <w:lang w:val="en-GB" w:eastAsia="en-US"/>
    </w:rPr>
  </w:style>
  <w:style w:type="character" w:customStyle="1" w:styleId="contentpasted2">
    <w:name w:val="contentpasted2"/>
    <w:basedOn w:val="a0"/>
    <w:qFormat/>
    <w:rsid w:val="00B46456"/>
  </w:style>
  <w:style w:type="character" w:customStyle="1" w:styleId="normaltextrun">
    <w:name w:val="normaltextrun"/>
    <w:basedOn w:val="a0"/>
    <w:qFormat/>
    <w:rsid w:val="00305179"/>
  </w:style>
  <w:style w:type="character" w:customStyle="1" w:styleId="11">
    <w:name w:val="未处理的提及1"/>
    <w:basedOn w:val="a0"/>
    <w:uiPriority w:val="99"/>
    <w:semiHidden/>
    <w:unhideWhenUsed/>
    <w:rsid w:val="00AD0889"/>
    <w:rPr>
      <w:color w:val="605E5C"/>
      <w:shd w:val="clear" w:color="auto" w:fill="E1DFDD"/>
    </w:rPr>
  </w:style>
  <w:style w:type="paragraph" w:customStyle="1" w:styleId="Agreement">
    <w:name w:val="Agreement"/>
    <w:basedOn w:val="a"/>
    <w:next w:val="a"/>
    <w:uiPriority w:val="99"/>
    <w:qFormat/>
    <w:rsid w:val="00B37945"/>
    <w:pPr>
      <w:numPr>
        <w:numId w:val="11"/>
      </w:numPr>
      <w:autoSpaceDE/>
      <w:autoSpaceDN/>
      <w:adjustRightInd/>
      <w:snapToGrid/>
      <w:spacing w:before="60" w:after="0"/>
      <w:jc w:val="left"/>
    </w:pPr>
    <w:rPr>
      <w:rFonts w:ascii="Arial" w:eastAsia="MS Mincho" w:hAnsi="Arial"/>
      <w:b/>
      <w:sz w:val="20"/>
      <w:szCs w:val="24"/>
      <w:lang w:val="en-GB" w:eastAsia="en-GB"/>
    </w:rPr>
  </w:style>
  <w:style w:type="character" w:customStyle="1" w:styleId="ProposalChar">
    <w:name w:val="Proposal Char"/>
    <w:link w:val="Proposal"/>
    <w:rsid w:val="00A93959"/>
    <w:rPr>
      <w:rFonts w:ascii="Arial" w:hAnsi="Arial"/>
      <w:b/>
      <w:bCs/>
    </w:rPr>
  </w:style>
  <w:style w:type="paragraph" w:customStyle="1" w:styleId="Proposal">
    <w:name w:val="Proposal"/>
    <w:basedOn w:val="a"/>
    <w:link w:val="ProposalChar"/>
    <w:qFormat/>
    <w:rsid w:val="00A93959"/>
    <w:pPr>
      <w:numPr>
        <w:numId w:val="6"/>
      </w:numPr>
      <w:tabs>
        <w:tab w:val="left" w:pos="1304"/>
      </w:tabs>
      <w:overflowPunct w:val="0"/>
      <w:snapToGrid/>
    </w:pPr>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026125">
      <w:bodyDiv w:val="1"/>
      <w:marLeft w:val="0"/>
      <w:marRight w:val="0"/>
      <w:marTop w:val="0"/>
      <w:marBottom w:val="0"/>
      <w:divBdr>
        <w:top w:val="none" w:sz="0" w:space="0" w:color="auto"/>
        <w:left w:val="none" w:sz="0" w:space="0" w:color="auto"/>
        <w:bottom w:val="none" w:sz="0" w:space="0" w:color="auto"/>
        <w:right w:val="none" w:sz="0" w:space="0" w:color="auto"/>
      </w:divBdr>
      <w:divsChild>
        <w:div w:id="1506163349">
          <w:marLeft w:val="1987"/>
          <w:marRight w:val="0"/>
          <w:marTop w:val="0"/>
          <w:marBottom w:val="12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833408">
      <w:bodyDiv w:val="1"/>
      <w:marLeft w:val="0"/>
      <w:marRight w:val="0"/>
      <w:marTop w:val="0"/>
      <w:marBottom w:val="0"/>
      <w:divBdr>
        <w:top w:val="none" w:sz="0" w:space="0" w:color="auto"/>
        <w:left w:val="none" w:sz="0" w:space="0" w:color="auto"/>
        <w:bottom w:val="none" w:sz="0" w:space="0" w:color="auto"/>
        <w:right w:val="none" w:sz="0" w:space="0" w:color="auto"/>
      </w:divBdr>
      <w:divsChild>
        <w:div w:id="2018146230">
          <w:marLeft w:val="1267"/>
          <w:marRight w:val="0"/>
          <w:marTop w:val="0"/>
          <w:marBottom w:val="120"/>
          <w:divBdr>
            <w:top w:val="none" w:sz="0" w:space="0" w:color="auto"/>
            <w:left w:val="none" w:sz="0" w:space="0" w:color="auto"/>
            <w:bottom w:val="none" w:sz="0" w:space="0" w:color="auto"/>
            <w:right w:val="none" w:sz="0" w:space="0" w:color="auto"/>
          </w:divBdr>
        </w:div>
      </w:divsChild>
    </w:div>
    <w:div w:id="518159779">
      <w:bodyDiv w:val="1"/>
      <w:marLeft w:val="0"/>
      <w:marRight w:val="0"/>
      <w:marTop w:val="0"/>
      <w:marBottom w:val="0"/>
      <w:divBdr>
        <w:top w:val="none" w:sz="0" w:space="0" w:color="auto"/>
        <w:left w:val="none" w:sz="0" w:space="0" w:color="auto"/>
        <w:bottom w:val="none" w:sz="0" w:space="0" w:color="auto"/>
        <w:right w:val="none" w:sz="0" w:space="0" w:color="auto"/>
      </w:divBdr>
      <w:divsChild>
        <w:div w:id="700208505">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055914">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46919179">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08081">
      <w:bodyDiv w:val="1"/>
      <w:marLeft w:val="0"/>
      <w:marRight w:val="0"/>
      <w:marTop w:val="0"/>
      <w:marBottom w:val="0"/>
      <w:divBdr>
        <w:top w:val="none" w:sz="0" w:space="0" w:color="auto"/>
        <w:left w:val="none" w:sz="0" w:space="0" w:color="auto"/>
        <w:bottom w:val="none" w:sz="0" w:space="0" w:color="auto"/>
        <w:right w:val="none" w:sz="0" w:space="0" w:color="auto"/>
      </w:divBdr>
      <w:divsChild>
        <w:div w:id="280384409">
          <w:marLeft w:val="1008"/>
          <w:marRight w:val="0"/>
          <w:marTop w:val="0"/>
          <w:marBottom w:val="0"/>
          <w:divBdr>
            <w:top w:val="none" w:sz="0" w:space="0" w:color="auto"/>
            <w:left w:val="none" w:sz="0" w:space="0" w:color="auto"/>
            <w:bottom w:val="none" w:sz="0" w:space="0" w:color="auto"/>
            <w:right w:val="none" w:sz="0" w:space="0" w:color="auto"/>
          </w:divBdr>
        </w:div>
        <w:div w:id="88433267">
          <w:marLeft w:val="1008"/>
          <w:marRight w:val="0"/>
          <w:marTop w:val="0"/>
          <w:marBottom w:val="0"/>
          <w:divBdr>
            <w:top w:val="none" w:sz="0" w:space="0" w:color="auto"/>
            <w:left w:val="none" w:sz="0" w:space="0" w:color="auto"/>
            <w:bottom w:val="none" w:sz="0" w:space="0" w:color="auto"/>
            <w:right w:val="none" w:sz="0" w:space="0" w:color="auto"/>
          </w:divBdr>
        </w:div>
      </w:divsChild>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3365615">
      <w:bodyDiv w:val="1"/>
      <w:marLeft w:val="0"/>
      <w:marRight w:val="0"/>
      <w:marTop w:val="0"/>
      <w:marBottom w:val="0"/>
      <w:divBdr>
        <w:top w:val="none" w:sz="0" w:space="0" w:color="auto"/>
        <w:left w:val="none" w:sz="0" w:space="0" w:color="auto"/>
        <w:bottom w:val="none" w:sz="0" w:space="0" w:color="auto"/>
        <w:right w:val="none" w:sz="0" w:space="0" w:color="auto"/>
      </w:divBdr>
      <w:divsChild>
        <w:div w:id="1666742674">
          <w:marLeft w:val="1987"/>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5F9767-B076-4420-A90A-CEDF7A912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2569</Words>
  <Characters>14646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Huawei-YinghaoGuo</cp:lastModifiedBy>
  <cp:revision>41</cp:revision>
  <cp:lastPrinted>2007-06-18T22:08:00Z</cp:lastPrinted>
  <dcterms:created xsi:type="dcterms:W3CDTF">2023-08-04T13:04:00Z</dcterms:created>
  <dcterms:modified xsi:type="dcterms:W3CDTF">2023-08-11T07:24:00Z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(3)Fhzn+NTz5WVkVKgMGs/28L4fbJB+l0rczCkxMqBnA7eaOjbUfIxmEgJCcPuJbsVzCkdzagdJ
LOBlSA7svCJkgqormJ5sAW7SEqZvBMQ/WKmIduy/+vz/+LLwQWp5WwZWOBkk5ZLV9ae05eYl
p9S9bBnctSZ5mfICAzYudPfwSTc8HPXMTMqEDgmkC01O5k8iJ1UpCFPN7VyTq+wvVJCr7i4R
yEKbNm5Af4XrPbubDx</vt:lpwstr>
  </property>
  <property fmtid="{D5CDD505-2E9C-101B-9397-08002B2CF9AE}" pid="13" name="_2015_ms_pID_725343_00">
    <vt:lpwstr>_2015_ms_pID_725343</vt:lpwstr>
  </property>
  <property fmtid="{D5CDD505-2E9C-101B-9397-08002B2CF9AE}" pid="14" name="_2015_ms_pID_7253431">
    <vt:lpwstr>cCeHuNXKSzabfRlorBd8p0eBBeUs77EtWs8FzChoemJ5Nvloaui5jO
A05XKr2jLXAIf0wE2wwBedD7jaGaBaAB+e00OAFKQkG03PpwVv89kPRgDwgZZ3M9N7WRjge0
y+v38UugKQ8yk0phMqhkroHf+LR9CuVWvYzpy+Nl48WvPBmsHmo3jWpeycpZS4xkYIi36gYv
mYUJl99tqTHVtmHJoOGsKhR8r54KhoZZchrE</vt:lpwstr>
  </property>
  <property fmtid="{D5CDD505-2E9C-101B-9397-08002B2CF9AE}" pid="15" name="_2015_ms_pID_7253431_00">
    <vt:lpwstr>_2015_ms_pID_7253431</vt:lpwstr>
  </property>
  <property fmtid="{D5CDD505-2E9C-101B-9397-08002B2CF9AE}" pid="16" name="_2015_ms_pID_7253432">
    <vt:lpwstr>C0V+kPhEaADMIZJApGxwfv0Eb9e40yqVjDq7
5c+yS5MomDhm81Fcre/VGcnbdG6m0EAKZ96n0NdW4ZHfH/+YI+Q=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1690792031</vt:lpwstr>
  </property>
</Properties>
</file>